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0D26" w:rsidRDefault="00D80D26" w:rsidP="00D80D26">
      <w:pPr>
        <w:jc w:val="right"/>
        <w:rPr>
          <w:lang w:val="en-GB"/>
        </w:rPr>
      </w:pPr>
      <w:r>
        <w:rPr>
          <w:noProof/>
          <w:lang w:eastAsia="ru-RU"/>
        </w:rPr>
        <w:drawing>
          <wp:inline distT="0" distB="0" distL="0" distR="0" wp14:anchorId="34DA7F55" wp14:editId="4F5F0125">
            <wp:extent cx="733425" cy="708660"/>
            <wp:effectExtent l="0" t="0" r="9525" b="0"/>
            <wp:docPr id="2" name="Рисунок 2" descr="Описание: Описание: Описание: Описание: cid:image004.jpg@01CCFC43.AEE67910"/>
            <wp:cNvGraphicFramePr/>
            <a:graphic xmlns:a="http://schemas.openxmlformats.org/drawingml/2006/main">
              <a:graphicData uri="http://schemas.openxmlformats.org/drawingml/2006/picture">
                <pic:pic xmlns:pic="http://schemas.openxmlformats.org/drawingml/2006/picture">
                  <pic:nvPicPr>
                    <pic:cNvPr id="2" name="Рисунок 2" descr="Описание: Описание: Описание: Описание: cid:image004.jpg@01CCFC43.AEE67910"/>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3425" cy="708660"/>
                    </a:xfrm>
                    <a:prstGeom prst="rect">
                      <a:avLst/>
                    </a:prstGeom>
                    <a:noFill/>
                    <a:ln>
                      <a:noFill/>
                    </a:ln>
                  </pic:spPr>
                </pic:pic>
              </a:graphicData>
            </a:graphic>
          </wp:inline>
        </w:drawing>
      </w:r>
    </w:p>
    <w:p w:rsidR="00F93C93" w:rsidRPr="00814643" w:rsidRDefault="00F93C93" w:rsidP="00814643">
      <w:pPr>
        <w:spacing w:after="0"/>
        <w:jc w:val="both"/>
        <w:rPr>
          <w:rFonts w:ascii="Times New Roman" w:hAnsi="Times New Roman" w:cs="Times New Roman"/>
          <w:b/>
          <w:sz w:val="24"/>
          <w:szCs w:val="24"/>
          <w:lang w:val="en-GB"/>
        </w:rPr>
      </w:pPr>
      <w:r w:rsidRPr="00814643">
        <w:rPr>
          <w:rFonts w:ascii="Times New Roman" w:hAnsi="Times New Roman" w:cs="Times New Roman"/>
          <w:b/>
          <w:sz w:val="24"/>
          <w:szCs w:val="24"/>
          <w:lang w:val="en-GB"/>
        </w:rPr>
        <w:t>Қатысушы аты-жөні:</w:t>
      </w:r>
      <w:bookmarkStart w:id="0" w:name="_GoBack"/>
      <w:bookmarkEnd w:id="0"/>
    </w:p>
    <w:p w:rsidR="00814643" w:rsidRPr="00814643" w:rsidRDefault="00814643" w:rsidP="00814643">
      <w:pPr>
        <w:spacing w:after="0"/>
        <w:jc w:val="both"/>
        <w:rPr>
          <w:rFonts w:ascii="Times New Roman" w:hAnsi="Times New Roman" w:cs="Times New Roman"/>
          <w:sz w:val="24"/>
          <w:szCs w:val="24"/>
          <w:lang w:val="en-GB"/>
        </w:rPr>
      </w:pPr>
    </w:p>
    <w:p w:rsidR="001A502B" w:rsidRPr="00814643" w:rsidRDefault="0092408B" w:rsidP="00814643">
      <w:pPr>
        <w:spacing w:after="0"/>
        <w:jc w:val="both"/>
        <w:rPr>
          <w:rFonts w:ascii="Times New Roman" w:hAnsi="Times New Roman" w:cs="Times New Roman"/>
          <w:sz w:val="24"/>
          <w:szCs w:val="24"/>
          <w:lang w:val="en-GB"/>
        </w:rPr>
      </w:pPr>
      <w:r w:rsidRPr="00814643">
        <w:rPr>
          <w:rFonts w:ascii="Times New Roman" w:hAnsi="Times New Roman" w:cs="Times New Roman"/>
          <w:sz w:val="24"/>
          <w:szCs w:val="24"/>
          <w:lang w:val="en-GB"/>
        </w:rPr>
        <w:t>«Аударма» бағанындағы мәтінді өңдеңіз</w:t>
      </w:r>
      <w:r w:rsidR="00B166DF" w:rsidRPr="00814643">
        <w:rPr>
          <w:rFonts w:ascii="Times New Roman" w:hAnsi="Times New Roman" w:cs="Times New Roman"/>
          <w:sz w:val="24"/>
          <w:szCs w:val="24"/>
          <w:lang w:val="en-GB"/>
        </w:rPr>
        <w:t xml:space="preserve">. </w:t>
      </w:r>
      <w:r w:rsidRPr="00814643">
        <w:rPr>
          <w:rFonts w:ascii="Times New Roman" w:hAnsi="Times New Roman" w:cs="Times New Roman"/>
          <w:sz w:val="24"/>
          <w:szCs w:val="24"/>
          <w:lang w:val="en-GB"/>
        </w:rPr>
        <w:t>Кез келген қатені, яғни</w:t>
      </w:r>
      <w:r w:rsidR="008A1701" w:rsidRPr="00814643">
        <w:rPr>
          <w:rFonts w:ascii="Times New Roman" w:hAnsi="Times New Roman" w:cs="Times New Roman"/>
          <w:sz w:val="24"/>
          <w:szCs w:val="24"/>
          <w:lang w:val="en-GB"/>
        </w:rPr>
        <w:t xml:space="preserve"> </w:t>
      </w:r>
      <w:r w:rsidRPr="00814643">
        <w:rPr>
          <w:rFonts w:ascii="Times New Roman" w:hAnsi="Times New Roman" w:cs="Times New Roman"/>
          <w:sz w:val="24"/>
          <w:szCs w:val="24"/>
          <w:lang w:val="en-GB"/>
        </w:rPr>
        <w:t>мағыналық</w:t>
      </w:r>
      <w:r w:rsidR="008A1701" w:rsidRPr="00814643">
        <w:rPr>
          <w:rFonts w:ascii="Times New Roman" w:hAnsi="Times New Roman" w:cs="Times New Roman"/>
          <w:sz w:val="24"/>
          <w:szCs w:val="24"/>
          <w:lang w:val="en-GB"/>
        </w:rPr>
        <w:t>, терминологи</w:t>
      </w:r>
      <w:r w:rsidRPr="00814643">
        <w:rPr>
          <w:rFonts w:ascii="Times New Roman" w:hAnsi="Times New Roman" w:cs="Times New Roman"/>
          <w:sz w:val="24"/>
          <w:szCs w:val="24"/>
          <w:lang w:val="en-GB"/>
        </w:rPr>
        <w:t>ялық</w:t>
      </w:r>
      <w:r w:rsidR="008A1701" w:rsidRPr="00814643">
        <w:rPr>
          <w:rFonts w:ascii="Times New Roman" w:hAnsi="Times New Roman" w:cs="Times New Roman"/>
          <w:sz w:val="24"/>
          <w:szCs w:val="24"/>
          <w:lang w:val="en-GB"/>
        </w:rPr>
        <w:t>, стилисти</w:t>
      </w:r>
      <w:r w:rsidRPr="00814643">
        <w:rPr>
          <w:rFonts w:ascii="Times New Roman" w:hAnsi="Times New Roman" w:cs="Times New Roman"/>
          <w:sz w:val="24"/>
          <w:szCs w:val="24"/>
          <w:lang w:val="en-GB"/>
        </w:rPr>
        <w:t>калық, орфографиялық</w:t>
      </w:r>
      <w:r w:rsidR="008A1701" w:rsidRPr="00814643">
        <w:rPr>
          <w:rFonts w:ascii="Times New Roman" w:hAnsi="Times New Roman" w:cs="Times New Roman"/>
          <w:sz w:val="24"/>
          <w:szCs w:val="24"/>
          <w:lang w:val="en-GB"/>
        </w:rPr>
        <w:t xml:space="preserve">, </w:t>
      </w:r>
      <w:r w:rsidRPr="00814643">
        <w:rPr>
          <w:rFonts w:ascii="Times New Roman" w:hAnsi="Times New Roman" w:cs="Times New Roman"/>
          <w:sz w:val="24"/>
          <w:szCs w:val="24"/>
          <w:lang w:val="en-GB"/>
        </w:rPr>
        <w:t>пунктуациялық қатені түзетуіңізге болады</w:t>
      </w:r>
      <w:r w:rsidR="00B166DF" w:rsidRPr="00814643">
        <w:rPr>
          <w:rFonts w:ascii="Times New Roman" w:hAnsi="Times New Roman" w:cs="Times New Roman"/>
          <w:sz w:val="24"/>
          <w:szCs w:val="24"/>
          <w:lang w:val="en-GB"/>
        </w:rPr>
        <w:t>.</w:t>
      </w:r>
      <w:r w:rsidR="008A452E" w:rsidRPr="00814643">
        <w:rPr>
          <w:rFonts w:ascii="Times New Roman" w:hAnsi="Times New Roman" w:cs="Times New Roman"/>
          <w:sz w:val="24"/>
          <w:szCs w:val="24"/>
          <w:lang w:val="en-GB"/>
        </w:rPr>
        <w:t xml:space="preserve"> </w:t>
      </w:r>
      <w:r w:rsidRPr="00814643">
        <w:rPr>
          <w:rFonts w:ascii="Times New Roman" w:hAnsi="Times New Roman" w:cs="Times New Roman"/>
          <w:sz w:val="24"/>
          <w:szCs w:val="24"/>
          <w:lang w:val="en-GB"/>
        </w:rPr>
        <w:t>Қажет болса, тиісті бағанға түсіндірмеңізді жазыңыз</w:t>
      </w:r>
      <w:r w:rsidR="008A1701" w:rsidRPr="00814643">
        <w:rPr>
          <w:rFonts w:ascii="Times New Roman" w:hAnsi="Times New Roman" w:cs="Times New Roman"/>
          <w:sz w:val="24"/>
          <w:szCs w:val="24"/>
          <w:lang w:val="en-GB"/>
        </w:rPr>
        <w:t xml:space="preserve">. </w:t>
      </w:r>
    </w:p>
    <w:p w:rsidR="008A452E" w:rsidRDefault="0092408B" w:rsidP="00814643">
      <w:pPr>
        <w:spacing w:after="0"/>
        <w:jc w:val="both"/>
        <w:rPr>
          <w:rFonts w:ascii="Times New Roman" w:hAnsi="Times New Roman" w:cs="Times New Roman"/>
          <w:sz w:val="24"/>
          <w:szCs w:val="24"/>
          <w:lang w:val="en-GB"/>
        </w:rPr>
      </w:pPr>
      <w:r w:rsidRPr="00814643">
        <w:rPr>
          <w:rFonts w:ascii="Times New Roman" w:hAnsi="Times New Roman" w:cs="Times New Roman"/>
          <w:sz w:val="24"/>
          <w:szCs w:val="24"/>
          <w:lang w:val="en-GB"/>
        </w:rPr>
        <w:t>Жұмыс басында түзетулерді тіркеу режимін қосыңыз. Ол үшін «Рецензирование» (</w:t>
      </w:r>
      <w:r w:rsidR="00F93C93" w:rsidRPr="00814643">
        <w:rPr>
          <w:rFonts w:ascii="Times New Roman" w:hAnsi="Times New Roman" w:cs="Times New Roman"/>
          <w:sz w:val="24"/>
          <w:szCs w:val="24"/>
          <w:lang w:val="en-GB"/>
        </w:rPr>
        <w:t>Пікір білдіру</w:t>
      </w:r>
      <w:r w:rsidRPr="00814643">
        <w:rPr>
          <w:rFonts w:ascii="Times New Roman" w:hAnsi="Times New Roman" w:cs="Times New Roman"/>
          <w:sz w:val="24"/>
          <w:szCs w:val="24"/>
          <w:lang w:val="en-GB"/>
        </w:rPr>
        <w:t xml:space="preserve">) ішінен </w:t>
      </w:r>
      <w:r w:rsidR="008A452E" w:rsidRPr="00814643">
        <w:rPr>
          <w:rFonts w:ascii="Times New Roman" w:hAnsi="Times New Roman" w:cs="Times New Roman"/>
          <w:sz w:val="24"/>
          <w:szCs w:val="24"/>
          <w:lang w:val="en-GB"/>
        </w:rPr>
        <w:t xml:space="preserve">«Исправления» </w:t>
      </w:r>
      <w:r w:rsidRPr="00814643">
        <w:rPr>
          <w:rFonts w:ascii="Times New Roman" w:hAnsi="Times New Roman" w:cs="Times New Roman"/>
          <w:sz w:val="24"/>
          <w:szCs w:val="24"/>
          <w:lang w:val="en-GB"/>
        </w:rPr>
        <w:t xml:space="preserve">(Түзетулер) пәрменін немесе экран соңындағы </w:t>
      </w:r>
      <w:r w:rsidR="008A452E" w:rsidRPr="00814643">
        <w:rPr>
          <w:rFonts w:ascii="Times New Roman" w:hAnsi="Times New Roman" w:cs="Times New Roman"/>
          <w:sz w:val="24"/>
          <w:szCs w:val="24"/>
          <w:lang w:val="en-GB"/>
        </w:rPr>
        <w:t xml:space="preserve">«Исправления» </w:t>
      </w:r>
      <w:r w:rsidRPr="00814643">
        <w:rPr>
          <w:rFonts w:ascii="Times New Roman" w:hAnsi="Times New Roman" w:cs="Times New Roman"/>
          <w:sz w:val="24"/>
          <w:szCs w:val="24"/>
          <w:lang w:val="en-GB"/>
        </w:rPr>
        <w:t>(Түзетулер) индикаторын басыңыз</w:t>
      </w:r>
      <w:r w:rsidR="008A452E" w:rsidRPr="00814643">
        <w:rPr>
          <w:rFonts w:ascii="Times New Roman" w:hAnsi="Times New Roman" w:cs="Times New Roman"/>
          <w:sz w:val="24"/>
          <w:szCs w:val="24"/>
          <w:lang w:val="en-GB"/>
        </w:rPr>
        <w:t>.</w:t>
      </w:r>
      <w:r w:rsidR="00A66F59" w:rsidRPr="00814643">
        <w:rPr>
          <w:rFonts w:ascii="Times New Roman" w:hAnsi="Times New Roman" w:cs="Times New Roman"/>
          <w:sz w:val="24"/>
          <w:szCs w:val="24"/>
          <w:lang w:val="en-GB"/>
        </w:rPr>
        <w:t xml:space="preserve"> </w:t>
      </w:r>
      <w:r w:rsidRPr="00814643">
        <w:rPr>
          <w:rFonts w:ascii="Times New Roman" w:hAnsi="Times New Roman" w:cs="Times New Roman"/>
          <w:sz w:val="24"/>
          <w:szCs w:val="24"/>
          <w:lang w:val="en-GB"/>
        </w:rPr>
        <w:t xml:space="preserve">Түзетулеріңіз экранға қаптап кетпеуі үшін, </w:t>
      </w:r>
      <w:r w:rsidR="00A66F59" w:rsidRPr="00814643">
        <w:rPr>
          <w:rFonts w:ascii="Times New Roman" w:hAnsi="Times New Roman" w:cs="Times New Roman"/>
          <w:sz w:val="24"/>
          <w:szCs w:val="24"/>
          <w:lang w:val="en-GB"/>
        </w:rPr>
        <w:t xml:space="preserve">«Рецензирование» </w:t>
      </w:r>
      <w:r w:rsidRPr="00814643">
        <w:rPr>
          <w:rFonts w:ascii="Times New Roman" w:hAnsi="Times New Roman" w:cs="Times New Roman"/>
          <w:sz w:val="24"/>
          <w:szCs w:val="24"/>
          <w:lang w:val="en-GB"/>
        </w:rPr>
        <w:t>(</w:t>
      </w:r>
      <w:r w:rsidR="00F93C93" w:rsidRPr="00814643">
        <w:rPr>
          <w:rFonts w:ascii="Times New Roman" w:hAnsi="Times New Roman" w:cs="Times New Roman"/>
          <w:sz w:val="24"/>
          <w:szCs w:val="24"/>
          <w:lang w:val="en-GB"/>
        </w:rPr>
        <w:t>Пікір білдіру</w:t>
      </w:r>
      <w:r w:rsidRPr="00814643">
        <w:rPr>
          <w:rFonts w:ascii="Times New Roman" w:hAnsi="Times New Roman" w:cs="Times New Roman"/>
          <w:sz w:val="24"/>
          <w:szCs w:val="24"/>
          <w:lang w:val="en-GB"/>
        </w:rPr>
        <w:t xml:space="preserve">) ішінен </w:t>
      </w:r>
      <w:r w:rsidR="00A66F59" w:rsidRPr="00814643">
        <w:rPr>
          <w:rFonts w:ascii="Times New Roman" w:hAnsi="Times New Roman" w:cs="Times New Roman"/>
          <w:sz w:val="24"/>
          <w:szCs w:val="24"/>
          <w:lang w:val="en-GB"/>
        </w:rPr>
        <w:t xml:space="preserve">«Измененный документ» </w:t>
      </w:r>
      <w:r w:rsidRPr="00814643">
        <w:rPr>
          <w:rFonts w:ascii="Times New Roman" w:hAnsi="Times New Roman" w:cs="Times New Roman"/>
          <w:sz w:val="24"/>
          <w:szCs w:val="24"/>
          <w:lang w:val="en-GB"/>
        </w:rPr>
        <w:t xml:space="preserve">(Өзгертілген құжат) режимін таңдаңыз </w:t>
      </w:r>
      <w:r w:rsidR="00A66F59" w:rsidRPr="00814643">
        <w:rPr>
          <w:rFonts w:ascii="Times New Roman" w:hAnsi="Times New Roman" w:cs="Times New Roman"/>
          <w:sz w:val="24"/>
          <w:szCs w:val="24"/>
          <w:lang w:val="en-GB"/>
        </w:rPr>
        <w:t>(</w:t>
      </w:r>
      <w:r w:rsidRPr="00814643">
        <w:rPr>
          <w:rFonts w:ascii="Times New Roman" w:hAnsi="Times New Roman" w:cs="Times New Roman"/>
          <w:sz w:val="24"/>
          <w:szCs w:val="24"/>
          <w:lang w:val="en-GB"/>
        </w:rPr>
        <w:t>төменгі</w:t>
      </w:r>
      <w:r w:rsidR="00A66F59" w:rsidRPr="00814643">
        <w:rPr>
          <w:rFonts w:ascii="Times New Roman" w:hAnsi="Times New Roman" w:cs="Times New Roman"/>
          <w:sz w:val="24"/>
          <w:szCs w:val="24"/>
          <w:lang w:val="en-GB"/>
        </w:rPr>
        <w:t xml:space="preserve"> скриншот</w:t>
      </w:r>
      <w:r w:rsidRPr="00814643">
        <w:rPr>
          <w:rFonts w:ascii="Times New Roman" w:hAnsi="Times New Roman" w:cs="Times New Roman"/>
          <w:sz w:val="24"/>
          <w:szCs w:val="24"/>
          <w:lang w:val="en-GB"/>
        </w:rPr>
        <w:t>ты қараңыз</w:t>
      </w:r>
      <w:r w:rsidR="00A66F59" w:rsidRPr="00814643">
        <w:rPr>
          <w:rFonts w:ascii="Times New Roman" w:hAnsi="Times New Roman" w:cs="Times New Roman"/>
          <w:sz w:val="24"/>
          <w:szCs w:val="24"/>
          <w:lang w:val="en-GB"/>
        </w:rPr>
        <w:t>).</w:t>
      </w:r>
    </w:p>
    <w:p w:rsidR="00814643" w:rsidRPr="00814643" w:rsidRDefault="00814643" w:rsidP="00814643">
      <w:pPr>
        <w:spacing w:after="0"/>
        <w:jc w:val="both"/>
        <w:rPr>
          <w:rFonts w:ascii="Times New Roman" w:hAnsi="Times New Roman" w:cs="Times New Roman"/>
          <w:sz w:val="24"/>
          <w:szCs w:val="24"/>
          <w:lang w:val="en-GB"/>
        </w:rPr>
      </w:pPr>
    </w:p>
    <w:p w:rsidR="00A66F59" w:rsidRPr="002A234B" w:rsidRDefault="00A66F59" w:rsidP="001412A4">
      <w:pPr>
        <w:spacing w:after="0" w:line="240" w:lineRule="auto"/>
        <w:rPr>
          <w:lang w:val="en-GB"/>
        </w:rPr>
      </w:pPr>
      <w:r w:rsidRPr="002A234B">
        <w:rPr>
          <w:rFonts w:asciiTheme="minorHAnsi" w:hAnsiTheme="minorHAnsi"/>
          <w:noProof/>
          <w:sz w:val="22"/>
          <w:lang w:eastAsia="ru-RU"/>
        </w:rPr>
        <w:drawing>
          <wp:inline distT="0" distB="0" distL="0" distR="0">
            <wp:extent cx="5800725" cy="11239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5802284" cy="1124252"/>
                    </a:xfrm>
                    <a:prstGeom prst="rect">
                      <a:avLst/>
                    </a:prstGeom>
                    <a:noFill/>
                    <a:ln w="9525">
                      <a:noFill/>
                      <a:miter lim="800000"/>
                      <a:headEnd/>
                      <a:tailEnd/>
                    </a:ln>
                  </pic:spPr>
                </pic:pic>
              </a:graphicData>
            </a:graphic>
          </wp:inline>
        </w:drawing>
      </w:r>
    </w:p>
    <w:p w:rsidR="00814643" w:rsidRDefault="00814643" w:rsidP="001412A4">
      <w:pPr>
        <w:spacing w:after="0" w:line="240" w:lineRule="auto"/>
        <w:rPr>
          <w:lang w:val="en-GB"/>
        </w:rPr>
      </w:pPr>
    </w:p>
    <w:p w:rsidR="00FA5A88" w:rsidRPr="00814643" w:rsidRDefault="00F93C93" w:rsidP="001412A4">
      <w:pPr>
        <w:spacing w:after="0" w:line="240" w:lineRule="auto"/>
        <w:rPr>
          <w:rFonts w:ascii="Times New Roman" w:hAnsi="Times New Roman" w:cs="Times New Roman"/>
          <w:sz w:val="24"/>
          <w:szCs w:val="24"/>
          <w:lang w:val="en-GB"/>
        </w:rPr>
      </w:pPr>
      <w:r w:rsidRPr="00814643">
        <w:rPr>
          <w:rFonts w:ascii="Times New Roman" w:hAnsi="Times New Roman" w:cs="Times New Roman"/>
          <w:sz w:val="24"/>
          <w:szCs w:val="24"/>
          <w:lang w:val="en-GB"/>
        </w:rPr>
        <w:t>Жіберу алдында файл атына өз тегіңіздің латынша түрін қосыңыз</w:t>
      </w:r>
      <w:r w:rsidR="00FA5A88" w:rsidRPr="00814643">
        <w:rPr>
          <w:rFonts w:ascii="Times New Roman" w:hAnsi="Times New Roman" w:cs="Times New Roman"/>
          <w:sz w:val="24"/>
          <w:szCs w:val="24"/>
          <w:lang w:val="en-GB"/>
        </w:rPr>
        <w:t xml:space="preserve">. </w:t>
      </w:r>
      <w:r w:rsidRPr="00814643">
        <w:rPr>
          <w:rFonts w:ascii="Times New Roman" w:hAnsi="Times New Roman" w:cs="Times New Roman"/>
          <w:sz w:val="24"/>
          <w:szCs w:val="24"/>
          <w:lang w:val="en-GB"/>
        </w:rPr>
        <w:t>Мысалы</w:t>
      </w:r>
      <w:r w:rsidR="00FA5A88" w:rsidRPr="00814643">
        <w:rPr>
          <w:rFonts w:ascii="Times New Roman" w:hAnsi="Times New Roman" w:cs="Times New Roman"/>
          <w:sz w:val="24"/>
          <w:szCs w:val="24"/>
          <w:lang w:val="en-GB"/>
        </w:rPr>
        <w:t>: Editor_Test_</w:t>
      </w:r>
      <w:r w:rsidR="006E485A" w:rsidRPr="00814643">
        <w:rPr>
          <w:rFonts w:ascii="Times New Roman" w:hAnsi="Times New Roman" w:cs="Times New Roman"/>
          <w:sz w:val="24"/>
          <w:szCs w:val="24"/>
          <w:lang w:val="en-GB"/>
        </w:rPr>
        <w:t>Ospanov</w:t>
      </w:r>
      <w:r w:rsidR="00FA5A88" w:rsidRPr="00814643">
        <w:rPr>
          <w:rFonts w:ascii="Times New Roman" w:hAnsi="Times New Roman" w:cs="Times New Roman"/>
          <w:sz w:val="24"/>
          <w:szCs w:val="24"/>
          <w:lang w:val="en-GB"/>
        </w:rPr>
        <w:t>.</w:t>
      </w:r>
    </w:p>
    <w:p w:rsidR="00FA5A88" w:rsidRPr="002A234B" w:rsidRDefault="00FA5A88" w:rsidP="001412A4">
      <w:pPr>
        <w:spacing w:after="0" w:line="240" w:lineRule="auto"/>
        <w:rPr>
          <w:lang w:val="en-GB"/>
        </w:rPr>
      </w:pPr>
    </w:p>
    <w:tbl>
      <w:tblPr>
        <w:tblStyle w:val="a4"/>
        <w:tblW w:w="9242" w:type="dxa"/>
        <w:tblLayout w:type="fixed"/>
        <w:tblLook w:val="04A0" w:firstRow="1" w:lastRow="0" w:firstColumn="1" w:lastColumn="0" w:noHBand="0" w:noVBand="1"/>
      </w:tblPr>
      <w:tblGrid>
        <w:gridCol w:w="3798"/>
        <w:gridCol w:w="3551"/>
        <w:gridCol w:w="1893"/>
      </w:tblGrid>
      <w:tr w:rsidR="00932D91" w:rsidRPr="00814643" w:rsidTr="00021A08">
        <w:tc>
          <w:tcPr>
            <w:tcW w:w="3798" w:type="dxa"/>
          </w:tcPr>
          <w:p w:rsidR="00932D91" w:rsidRPr="00814643" w:rsidRDefault="00E862D6">
            <w:pPr>
              <w:rPr>
                <w:rFonts w:ascii="Times New Roman" w:hAnsi="Times New Roman" w:cs="Times New Roman"/>
                <w:b/>
              </w:rPr>
            </w:pPr>
            <w:r w:rsidRPr="00814643">
              <w:rPr>
                <w:rFonts w:ascii="Times New Roman" w:hAnsi="Times New Roman" w:cs="Times New Roman"/>
                <w:b/>
              </w:rPr>
              <w:t>Аударылатын мәтін</w:t>
            </w:r>
          </w:p>
        </w:tc>
        <w:tc>
          <w:tcPr>
            <w:tcW w:w="3551" w:type="dxa"/>
          </w:tcPr>
          <w:p w:rsidR="00932D91" w:rsidRPr="00814643" w:rsidRDefault="00FA1267">
            <w:pPr>
              <w:rPr>
                <w:rFonts w:ascii="Times New Roman" w:hAnsi="Times New Roman" w:cs="Times New Roman"/>
                <w:b/>
              </w:rPr>
            </w:pPr>
            <w:r w:rsidRPr="00814643">
              <w:rPr>
                <w:rFonts w:ascii="Times New Roman" w:hAnsi="Times New Roman" w:cs="Times New Roman"/>
                <w:b/>
              </w:rPr>
              <w:t>Аударма</w:t>
            </w:r>
          </w:p>
        </w:tc>
        <w:tc>
          <w:tcPr>
            <w:tcW w:w="1893" w:type="dxa"/>
          </w:tcPr>
          <w:p w:rsidR="00932D91" w:rsidRPr="00814643" w:rsidRDefault="00FA1267">
            <w:pPr>
              <w:rPr>
                <w:rFonts w:ascii="Times New Roman" w:hAnsi="Times New Roman" w:cs="Times New Roman"/>
                <w:b/>
              </w:rPr>
            </w:pPr>
            <w:r w:rsidRPr="00814643">
              <w:rPr>
                <w:rFonts w:ascii="Times New Roman" w:hAnsi="Times New Roman" w:cs="Times New Roman"/>
                <w:b/>
              </w:rPr>
              <w:t>Түсіндірме</w:t>
            </w:r>
          </w:p>
        </w:tc>
      </w:tr>
      <w:tr w:rsidR="00195253" w:rsidRPr="00814643" w:rsidTr="00021A08">
        <w:tc>
          <w:tcPr>
            <w:tcW w:w="3798" w:type="dxa"/>
          </w:tcPr>
          <w:p w:rsidR="00195253" w:rsidRPr="00814643" w:rsidRDefault="00D93D15" w:rsidP="00D93D15">
            <w:pPr>
              <w:rPr>
                <w:rFonts w:ascii="Times New Roman" w:hAnsi="Times New Roman" w:cs="Times New Roman"/>
                <w:lang w:val="ru-RU"/>
              </w:rPr>
            </w:pPr>
            <w:r w:rsidRPr="00814643">
              <w:rPr>
                <w:rFonts w:ascii="Times New Roman" w:eastAsia="Calibri" w:hAnsi="Times New Roman" w:cs="Times New Roman"/>
                <w:lang w:val="ru-RU"/>
              </w:rPr>
              <w:t>Если ваш а/м непосредственно на заводе оборудован тягово-сцепным устройством или тягово-сцепным устройством из оригинальных аксессуаров &lt;</w:t>
            </w:r>
            <w:r w:rsidRPr="00814643">
              <w:rPr>
                <w:rFonts w:ascii="Times New Roman" w:eastAsia="Calibri" w:hAnsi="Times New Roman" w:cs="Times New Roman"/>
              </w:rPr>
              <w:t>eigenname</w:t>
            </w:r>
            <w:r w:rsidRPr="00814643">
              <w:rPr>
                <w:rFonts w:ascii="Times New Roman" w:eastAsia="Calibri" w:hAnsi="Times New Roman" w:cs="Times New Roman"/>
                <w:lang w:val="ru-RU"/>
              </w:rPr>
              <w:t>&gt;ХХХ&lt;/</w:t>
            </w:r>
            <w:r w:rsidRPr="00814643">
              <w:rPr>
                <w:rFonts w:ascii="Times New Roman" w:eastAsia="Calibri" w:hAnsi="Times New Roman" w:cs="Times New Roman"/>
              </w:rPr>
              <w:t>eigenname</w:t>
            </w:r>
            <w:r w:rsidRPr="00814643">
              <w:rPr>
                <w:rFonts w:ascii="Times New Roman" w:eastAsia="Calibri" w:hAnsi="Times New Roman" w:cs="Times New Roman"/>
                <w:lang w:val="ru-RU"/>
              </w:rPr>
              <w:t>&gt;, то данное устройство отвечает всем техническим требованиям и национальным законам относительно эксплуатации а/м с прицепом &lt;</w:t>
            </w:r>
            <w:r w:rsidRPr="00814643">
              <w:rPr>
                <w:rFonts w:ascii="Times New Roman" w:eastAsia="Calibri" w:hAnsi="Times New Roman" w:cs="Times New Roman"/>
              </w:rPr>
              <w:t>qv</w:t>
            </w:r>
            <w:r w:rsidRPr="00814643">
              <w:rPr>
                <w:rFonts w:ascii="Times New Roman" w:eastAsia="Calibri" w:hAnsi="Times New Roman" w:cs="Times New Roman"/>
                <w:lang w:val="ru-RU"/>
              </w:rPr>
              <w:t>-</w:t>
            </w:r>
            <w:r w:rsidRPr="00814643">
              <w:rPr>
                <w:rFonts w:ascii="Times New Roman" w:eastAsia="Calibri" w:hAnsi="Times New Roman" w:cs="Times New Roman"/>
              </w:rPr>
              <w:t>kap</w:t>
            </w:r>
            <w:r w:rsidRPr="00814643">
              <w:rPr>
                <w:rFonts w:ascii="Times New Roman" w:eastAsia="Calibri" w:hAnsi="Times New Roman" w:cs="Times New Roman"/>
                <w:lang w:val="ru-RU"/>
              </w:rPr>
              <w:t xml:space="preserve"> </w:t>
            </w:r>
            <w:r w:rsidRPr="00814643">
              <w:rPr>
                <w:rFonts w:ascii="Times New Roman" w:eastAsia="Calibri" w:hAnsi="Times New Roman" w:cs="Times New Roman"/>
              </w:rPr>
              <w:t>ziel</w:t>
            </w:r>
            <w:r w:rsidRPr="00814643">
              <w:rPr>
                <w:rFonts w:ascii="Times New Roman" w:eastAsia="Calibri" w:hAnsi="Times New Roman" w:cs="Times New Roman"/>
                <w:lang w:val="ru-RU"/>
              </w:rPr>
              <w:t>="</w:t>
            </w:r>
            <w:r w:rsidRPr="00814643">
              <w:rPr>
                <w:rFonts w:ascii="Times New Roman" w:eastAsia="Calibri" w:hAnsi="Times New Roman" w:cs="Times New Roman"/>
              </w:rPr>
              <w:t>Prives</w:t>
            </w:r>
            <w:r w:rsidRPr="00814643">
              <w:rPr>
                <w:rFonts w:ascii="Times New Roman" w:eastAsia="Calibri" w:hAnsi="Times New Roman" w:cs="Times New Roman"/>
                <w:lang w:val="ru-RU"/>
              </w:rPr>
              <w:t>"/&gt;.</w:t>
            </w:r>
          </w:p>
        </w:tc>
        <w:tc>
          <w:tcPr>
            <w:tcW w:w="3551" w:type="dxa"/>
          </w:tcPr>
          <w:p w:rsidR="00195253" w:rsidRPr="00814643" w:rsidRDefault="00D93D15" w:rsidP="003519F2">
            <w:pPr>
              <w:rPr>
                <w:rFonts w:ascii="Times New Roman" w:hAnsi="Times New Roman" w:cs="Times New Roman"/>
                <w:lang w:val="ru-RU"/>
              </w:rPr>
            </w:pPr>
            <w:r w:rsidRPr="00814643">
              <w:rPr>
                <w:rFonts w:ascii="Times New Roman" w:eastAsia="Calibri" w:hAnsi="Times New Roman" w:cs="Times New Roman"/>
                <w:lang w:val="ru-RU"/>
              </w:rPr>
              <w:t>Автокөлігіңізге зауытта жетектеу құрылғысы немесе &lt;</w:t>
            </w:r>
            <w:r w:rsidRPr="00814643">
              <w:rPr>
                <w:rFonts w:ascii="Times New Roman" w:eastAsia="Calibri" w:hAnsi="Times New Roman" w:cs="Times New Roman"/>
              </w:rPr>
              <w:t>eigenname</w:t>
            </w:r>
            <w:r w:rsidRPr="00814643">
              <w:rPr>
                <w:rFonts w:ascii="Times New Roman" w:eastAsia="Calibri" w:hAnsi="Times New Roman" w:cs="Times New Roman"/>
                <w:lang w:val="ru-RU"/>
              </w:rPr>
              <w:t>&gt;ХХХ&lt;/</w:t>
            </w:r>
            <w:r w:rsidRPr="00814643">
              <w:rPr>
                <w:rFonts w:ascii="Times New Roman" w:eastAsia="Calibri" w:hAnsi="Times New Roman" w:cs="Times New Roman"/>
              </w:rPr>
              <w:t>eigenname</w:t>
            </w:r>
            <w:r w:rsidRPr="00814643">
              <w:rPr>
                <w:rFonts w:ascii="Times New Roman" w:eastAsia="Calibri" w:hAnsi="Times New Roman" w:cs="Times New Roman"/>
                <w:lang w:val="ru-RU"/>
              </w:rPr>
              <w:t xml:space="preserve">&gt; керек-жарақтарының қатарына кіретін жетектеу құрылғысы орнатылған </w:t>
            </w:r>
            <w:r w:rsidR="00D23036" w:rsidRPr="00814643">
              <w:rPr>
                <w:rFonts w:ascii="Times New Roman" w:eastAsia="Calibri" w:hAnsi="Times New Roman" w:cs="Times New Roman"/>
                <w:lang w:val="kk-KZ"/>
              </w:rPr>
              <w:t xml:space="preserve"> </w:t>
            </w:r>
            <w:r w:rsidRPr="00814643">
              <w:rPr>
                <w:rFonts w:ascii="Times New Roman" w:eastAsia="Calibri" w:hAnsi="Times New Roman" w:cs="Times New Roman"/>
                <w:lang w:val="ru-RU"/>
              </w:rPr>
              <w:t>болса, онда бұл құрылғы автокөлікті тіркемемен пайдалануға қатысты барлық техникалық талаптарға және мемлекеттік заңдарға жауап береді</w:t>
            </w:r>
            <w:r w:rsidR="003519F2" w:rsidRPr="00814643">
              <w:rPr>
                <w:rFonts w:ascii="Times New Roman" w:eastAsia="Calibri" w:hAnsi="Times New Roman" w:cs="Times New Roman"/>
                <w:lang w:val="ru-RU"/>
              </w:rPr>
              <w:t>.</w:t>
            </w:r>
          </w:p>
        </w:tc>
        <w:tc>
          <w:tcPr>
            <w:tcW w:w="1893" w:type="dxa"/>
          </w:tcPr>
          <w:p w:rsidR="00195253" w:rsidRPr="00814643" w:rsidRDefault="00195253" w:rsidP="00CE31F3">
            <w:pPr>
              <w:rPr>
                <w:rFonts w:ascii="Times New Roman" w:hAnsi="Times New Roman" w:cs="Times New Roman"/>
                <w:lang w:val="ru-RU"/>
              </w:rPr>
            </w:pPr>
          </w:p>
        </w:tc>
      </w:tr>
      <w:tr w:rsidR="00021A08" w:rsidRPr="00814643" w:rsidTr="00021A08">
        <w:tc>
          <w:tcPr>
            <w:tcW w:w="3798" w:type="dxa"/>
          </w:tcPr>
          <w:p w:rsidR="00021A08" w:rsidRPr="00814643" w:rsidRDefault="00D93D15" w:rsidP="00021A08">
            <w:pPr>
              <w:rPr>
                <w:rFonts w:ascii="Times New Roman" w:hAnsi="Times New Roman" w:cs="Times New Roman"/>
                <w:lang w:val="ru-RU"/>
              </w:rPr>
            </w:pPr>
            <w:r w:rsidRPr="00814643">
              <w:rPr>
                <w:rFonts w:ascii="Times New Roman" w:hAnsi="Times New Roman" w:cs="Times New Roman"/>
                <w:lang w:val="ru-RU"/>
              </w:rPr>
              <w:t>При обращении с ТСУ соблюдайте осторожность - существует риск повреждения поворотного механизма.</w:t>
            </w:r>
          </w:p>
        </w:tc>
        <w:tc>
          <w:tcPr>
            <w:tcW w:w="3551" w:type="dxa"/>
          </w:tcPr>
          <w:p w:rsidR="00021A08" w:rsidRPr="00814643" w:rsidRDefault="00D93D15" w:rsidP="00D93D15">
            <w:pPr>
              <w:rPr>
                <w:rFonts w:ascii="Times New Roman" w:hAnsi="Times New Roman" w:cs="Times New Roman"/>
                <w:lang w:val="ru-RU"/>
              </w:rPr>
            </w:pPr>
            <w:r w:rsidRPr="00814643">
              <w:rPr>
                <w:rFonts w:ascii="Times New Roman" w:hAnsi="Times New Roman" w:cs="Times New Roman"/>
                <w:lang w:val="ru-RU"/>
              </w:rPr>
              <w:t>Жетектеу құрылғысын пайдалану кезінде абай болу керек. Бұру механизмінің зақымдану қаупі бар.</w:t>
            </w:r>
          </w:p>
        </w:tc>
        <w:tc>
          <w:tcPr>
            <w:tcW w:w="1893" w:type="dxa"/>
          </w:tcPr>
          <w:p w:rsidR="00021A08" w:rsidRPr="00814643" w:rsidRDefault="00021A08" w:rsidP="00021A08">
            <w:pPr>
              <w:rPr>
                <w:rFonts w:ascii="Times New Roman" w:hAnsi="Times New Roman" w:cs="Times New Roman"/>
                <w:lang w:val="ru-RU"/>
              </w:rPr>
            </w:pPr>
          </w:p>
        </w:tc>
      </w:tr>
      <w:tr w:rsidR="006D0AB9" w:rsidRPr="00814643" w:rsidTr="00021A08">
        <w:tc>
          <w:tcPr>
            <w:tcW w:w="3798" w:type="dxa"/>
          </w:tcPr>
          <w:p w:rsidR="006D0AB9" w:rsidRPr="00814643" w:rsidRDefault="00FD5F3E" w:rsidP="006D0AB9">
            <w:pPr>
              <w:rPr>
                <w:rFonts w:ascii="Times New Roman" w:hAnsi="Times New Roman" w:cs="Times New Roman"/>
                <w:lang w:val="ru-RU"/>
              </w:rPr>
            </w:pPr>
            <w:r w:rsidRPr="00814643">
              <w:rPr>
                <w:rFonts w:ascii="Times New Roman" w:hAnsi="Times New Roman" w:cs="Times New Roman"/>
                <w:lang w:val="ru-RU"/>
              </w:rPr>
              <w:t xml:space="preserve">Некорректное подключение электрооборудования прицепа может привести к нарушениям в работе всей электроники автомобиля. </w:t>
            </w:r>
            <w:r w:rsidR="00D93D15" w:rsidRPr="00814643">
              <w:rPr>
                <w:rFonts w:ascii="Times New Roman" w:hAnsi="Times New Roman" w:cs="Times New Roman"/>
                <w:lang w:val="ru-RU"/>
              </w:rPr>
              <w:t>Общая потребляемая мощность всех потребителей, подключённых к сети прицепа не должна превышать 350 Вт.</w:t>
            </w:r>
          </w:p>
        </w:tc>
        <w:tc>
          <w:tcPr>
            <w:tcW w:w="3551" w:type="dxa"/>
          </w:tcPr>
          <w:p w:rsidR="006D0AB9" w:rsidRPr="00814643" w:rsidRDefault="00FD5F3E" w:rsidP="00FD5F3E">
            <w:pPr>
              <w:rPr>
                <w:rFonts w:ascii="Times New Roman" w:hAnsi="Times New Roman" w:cs="Times New Roman"/>
                <w:lang w:val="ru-RU"/>
              </w:rPr>
            </w:pPr>
            <w:r w:rsidRPr="00814643">
              <w:rPr>
                <w:rFonts w:ascii="Times New Roman" w:hAnsi="Times New Roman" w:cs="Times New Roman"/>
                <w:lang w:val="ru-RU"/>
              </w:rPr>
              <w:t xml:space="preserve">Тіркеменің электр жабдықтарын қате жалғау салдарынан автокөліктің бүкіл электроникасы бұзылады. Тіркеме желісіне жалғанған барлық тұтынушылардың жалпы тұтынатын </w:t>
            </w:r>
            <w:r w:rsidR="00D23036" w:rsidRPr="00814643">
              <w:rPr>
                <w:rFonts w:ascii="Times New Roman" w:hAnsi="Times New Roman" w:cs="Times New Roman"/>
                <w:lang w:val="kk-KZ"/>
              </w:rPr>
              <w:t xml:space="preserve"> </w:t>
            </w:r>
            <w:r w:rsidRPr="00814643">
              <w:rPr>
                <w:rFonts w:ascii="Times New Roman" w:hAnsi="Times New Roman" w:cs="Times New Roman"/>
                <w:lang w:val="ru-RU"/>
              </w:rPr>
              <w:t>қуаты 360</w:t>
            </w:r>
            <w:r w:rsidRPr="00814643">
              <w:rPr>
                <w:rFonts w:ascii="Times New Roman" w:hAnsi="Times New Roman" w:cs="Times New Roman"/>
              </w:rPr>
              <w:t> </w:t>
            </w:r>
            <w:r w:rsidRPr="00814643">
              <w:rPr>
                <w:rFonts w:ascii="Times New Roman" w:hAnsi="Times New Roman" w:cs="Times New Roman"/>
                <w:lang w:val="ru-RU"/>
              </w:rPr>
              <w:t>кВт артық болмауы керек.</w:t>
            </w:r>
          </w:p>
        </w:tc>
        <w:tc>
          <w:tcPr>
            <w:tcW w:w="1893" w:type="dxa"/>
          </w:tcPr>
          <w:p w:rsidR="006D0AB9" w:rsidRPr="00814643" w:rsidRDefault="006D0AB9" w:rsidP="006D0AB9">
            <w:pPr>
              <w:rPr>
                <w:rFonts w:ascii="Times New Roman" w:hAnsi="Times New Roman" w:cs="Times New Roman"/>
                <w:lang w:val="ru-RU"/>
              </w:rPr>
            </w:pPr>
          </w:p>
        </w:tc>
      </w:tr>
      <w:tr w:rsidR="00FD5F3E" w:rsidRPr="00814643" w:rsidTr="00021A08">
        <w:tc>
          <w:tcPr>
            <w:tcW w:w="3798" w:type="dxa"/>
          </w:tcPr>
          <w:p w:rsidR="00FD5F3E" w:rsidRPr="00814643" w:rsidRDefault="00FD5F3E" w:rsidP="00FD5F3E">
            <w:pPr>
              <w:rPr>
                <w:rFonts w:ascii="Times New Roman" w:hAnsi="Times New Roman" w:cs="Times New Roman"/>
                <w:lang w:val="ru-RU"/>
              </w:rPr>
            </w:pPr>
            <w:r w:rsidRPr="00814643">
              <w:rPr>
                <w:rFonts w:ascii="Times New Roman" w:hAnsi="Times New Roman" w:cs="Times New Roman"/>
                <w:lang w:val="ru-RU"/>
              </w:rPr>
              <w:lastRenderedPageBreak/>
              <w:t>При ненадлежащей фиксации шарового наконечника контрольная лампа мигает красным, после включения зажигания раздаётся звуковой сигнал и на дисплей в комбинации приборов выводится следующее сообщение.</w:t>
            </w:r>
          </w:p>
        </w:tc>
        <w:tc>
          <w:tcPr>
            <w:tcW w:w="3551" w:type="dxa"/>
          </w:tcPr>
          <w:p w:rsidR="00FD5F3E" w:rsidRPr="00814643" w:rsidRDefault="00FD5F3E" w:rsidP="00FD5F3E">
            <w:pPr>
              <w:rPr>
                <w:rFonts w:ascii="Times New Roman" w:hAnsi="Times New Roman" w:cs="Times New Roman"/>
                <w:lang w:val="ru-RU"/>
              </w:rPr>
            </w:pPr>
            <w:r w:rsidRPr="00814643">
              <w:rPr>
                <w:rFonts w:ascii="Times New Roman" w:hAnsi="Times New Roman" w:cs="Times New Roman"/>
                <w:lang w:val="ru-RU"/>
              </w:rPr>
              <w:t xml:space="preserve">Домалақ бас дұрыс бекітілген жағдайда, бақылау шамы қызыл болып жыпылықтайды, оталдыру жүйесі өшірілгенде дыбыс сигналы беріледі және </w:t>
            </w:r>
            <w:r w:rsidR="00D23036" w:rsidRPr="00814643">
              <w:rPr>
                <w:rFonts w:ascii="Times New Roman" w:hAnsi="Times New Roman" w:cs="Times New Roman"/>
                <w:lang w:val="kk-KZ"/>
              </w:rPr>
              <w:t xml:space="preserve"> </w:t>
            </w:r>
            <w:r w:rsidRPr="00814643">
              <w:rPr>
                <w:rFonts w:ascii="Times New Roman" w:hAnsi="Times New Roman" w:cs="Times New Roman"/>
                <w:lang w:val="ru-RU"/>
              </w:rPr>
              <w:t>аспап тақтасының дисплейінде төмендегі хабар көрсетіледі.</w:t>
            </w:r>
          </w:p>
        </w:tc>
        <w:tc>
          <w:tcPr>
            <w:tcW w:w="1893" w:type="dxa"/>
          </w:tcPr>
          <w:p w:rsidR="00FD5F3E" w:rsidRPr="00814643" w:rsidRDefault="00FD5F3E" w:rsidP="00FD5F3E">
            <w:pPr>
              <w:rPr>
                <w:rFonts w:ascii="Times New Roman" w:hAnsi="Times New Roman" w:cs="Times New Roman"/>
                <w:lang w:val="ru-RU"/>
              </w:rPr>
            </w:pPr>
          </w:p>
        </w:tc>
      </w:tr>
      <w:tr w:rsidR="006D0AB9" w:rsidRPr="00814643" w:rsidTr="00021A08">
        <w:tc>
          <w:tcPr>
            <w:tcW w:w="3798" w:type="dxa"/>
          </w:tcPr>
          <w:p w:rsidR="00135263" w:rsidRPr="00814643" w:rsidRDefault="00135263" w:rsidP="00135263">
            <w:pPr>
              <w:rPr>
                <w:rFonts w:ascii="Times New Roman" w:hAnsi="Times New Roman" w:cs="Times New Roman"/>
                <w:lang w:val="ru-RU"/>
              </w:rPr>
            </w:pPr>
            <w:r w:rsidRPr="00814643">
              <w:rPr>
                <w:rFonts w:ascii="Times New Roman" w:hAnsi="Times New Roman" w:cs="Times New Roman"/>
                <w:lang w:val="ru-RU"/>
              </w:rPr>
              <w:t>ТОО «___________________», товарищество с ограниченной ответственностью, созданное и действующее в соответствии с законодательством Республики Казахстан, БИН ________, в лице ______, действующего на основании Устава, расположенное по адресу: _________;</w:t>
            </w:r>
          </w:p>
          <w:p w:rsidR="00135263" w:rsidRPr="00814643" w:rsidRDefault="00135263" w:rsidP="00135263">
            <w:pPr>
              <w:rPr>
                <w:rFonts w:ascii="Times New Roman" w:hAnsi="Times New Roman" w:cs="Times New Roman"/>
                <w:lang w:val="ru-RU"/>
              </w:rPr>
            </w:pPr>
            <w:r w:rsidRPr="00814643">
              <w:rPr>
                <w:rFonts w:ascii="Times New Roman" w:hAnsi="Times New Roman" w:cs="Times New Roman"/>
                <w:lang w:val="ru-RU"/>
              </w:rPr>
              <w:t>Казахский национальный аграрный университет БИН 770925301541; и</w:t>
            </w:r>
          </w:p>
          <w:p w:rsidR="00135263" w:rsidRPr="00814643" w:rsidRDefault="00135263" w:rsidP="00135263">
            <w:pPr>
              <w:rPr>
                <w:rFonts w:ascii="Times New Roman" w:hAnsi="Times New Roman" w:cs="Times New Roman"/>
                <w:lang w:val="ru-RU"/>
              </w:rPr>
            </w:pPr>
            <w:r w:rsidRPr="00814643">
              <w:rPr>
                <w:rFonts w:ascii="Times New Roman" w:hAnsi="Times New Roman" w:cs="Times New Roman"/>
                <w:lang w:val="ru-RU"/>
              </w:rPr>
              <w:t xml:space="preserve">Некоммерческая организация «Корпоративный фонд «АРЕВА </w:t>
            </w:r>
            <w:r w:rsidRPr="00814643">
              <w:rPr>
                <w:rFonts w:ascii="Times New Roman" w:hAnsi="Times New Roman" w:cs="Times New Roman"/>
              </w:rPr>
              <w:t>HC</w:t>
            </w:r>
            <w:r w:rsidRPr="00814643">
              <w:rPr>
                <w:rFonts w:ascii="Times New Roman" w:hAnsi="Times New Roman" w:cs="Times New Roman"/>
                <w:lang w:val="ru-RU"/>
              </w:rPr>
              <w:t xml:space="preserve">-КАТКО-ДЕМЕУ», некоммерческая организация, созданная и действующая в соответствии с законодательством Республики Казахстан, БИН 050740005916, юридический адрес: Республика Казахстан, г. Алматы, Медеуский район, проспект Достык, дом 282, 050020, </w:t>
            </w:r>
          </w:p>
          <w:p w:rsidR="006D0AB9" w:rsidRPr="00814643" w:rsidRDefault="00135263" w:rsidP="00135263">
            <w:pPr>
              <w:rPr>
                <w:rFonts w:ascii="Times New Roman" w:hAnsi="Times New Roman" w:cs="Times New Roman"/>
                <w:lang w:val="ru-RU"/>
              </w:rPr>
            </w:pPr>
            <w:r w:rsidRPr="00814643">
              <w:rPr>
                <w:rFonts w:ascii="Times New Roman" w:hAnsi="Times New Roman" w:cs="Times New Roman"/>
                <w:lang w:val="ru-RU"/>
              </w:rPr>
              <w:t>именуемые далее совместно «Учредители», а по отдельности «Учредитель», руководствуясь Конституцией Республики Казахстан от30 августа 1995 года, Гражданским кодексом Республики Казахстан от 27 декабря 1994 года, Законом Республики Казахстан «О некоммерческих организациях» от 16 января 2001 года и иными законодательными актами, в целях достижения общественно-полезных целей, определенных в настоящем Учредительном договоре и в Уставе, на основе добровольного соглашения заключили настоящий Учредительный договор (далее – «Учредительный договор») о создании и деятельности некоммерческой организации «Корпоративный Фонд «Юг-Агро» (далее – «Фонд»).</w:t>
            </w:r>
          </w:p>
        </w:tc>
        <w:tc>
          <w:tcPr>
            <w:tcW w:w="3551" w:type="dxa"/>
          </w:tcPr>
          <w:p w:rsidR="00135263" w:rsidRPr="00814643" w:rsidRDefault="00135263" w:rsidP="00135263">
            <w:pPr>
              <w:rPr>
                <w:rFonts w:ascii="Times New Roman" w:hAnsi="Times New Roman" w:cs="Times New Roman"/>
                <w:lang w:val="ru-RU"/>
              </w:rPr>
            </w:pPr>
            <w:r w:rsidRPr="00814643">
              <w:rPr>
                <w:rFonts w:ascii="Times New Roman" w:hAnsi="Times New Roman" w:cs="Times New Roman"/>
                <w:lang w:val="ru-RU"/>
              </w:rPr>
              <w:t xml:space="preserve">Қазақстан Республикасының заңнамасына сәйкес құрылған және әрекет ететін, келесі мекенжай </w:t>
            </w:r>
            <w:r w:rsidR="00D23036" w:rsidRPr="00814643">
              <w:rPr>
                <w:rFonts w:ascii="Times New Roman" w:hAnsi="Times New Roman" w:cs="Times New Roman"/>
                <w:lang w:val="kk-KZ"/>
              </w:rPr>
              <w:t xml:space="preserve"> </w:t>
            </w:r>
            <w:r w:rsidRPr="00814643">
              <w:rPr>
                <w:rFonts w:ascii="Times New Roman" w:hAnsi="Times New Roman" w:cs="Times New Roman"/>
                <w:lang w:val="ru-RU"/>
              </w:rPr>
              <w:t>бойынша орналасқан «___________________» ЖШС, жауапкершілігі шектеулі серіктестік, БСН ________, Жарғы негізінде әрекет ететін ______ атынан: _________;</w:t>
            </w:r>
          </w:p>
          <w:p w:rsidR="00135263" w:rsidRPr="00814643" w:rsidRDefault="00135263" w:rsidP="00135263">
            <w:pPr>
              <w:rPr>
                <w:rFonts w:ascii="Times New Roman" w:hAnsi="Times New Roman" w:cs="Times New Roman"/>
                <w:lang w:val="ru-RU"/>
              </w:rPr>
            </w:pPr>
            <w:r w:rsidRPr="00814643">
              <w:rPr>
                <w:rFonts w:ascii="Times New Roman" w:hAnsi="Times New Roman" w:cs="Times New Roman"/>
                <w:lang w:val="ru-RU"/>
              </w:rPr>
              <w:t>Қазақ ұлттық аграрлық университеті БСН 7709255301541; және</w:t>
            </w:r>
          </w:p>
          <w:p w:rsidR="00135263" w:rsidRPr="00814643" w:rsidRDefault="00135263" w:rsidP="00135263">
            <w:pPr>
              <w:rPr>
                <w:rFonts w:ascii="Times New Roman" w:hAnsi="Times New Roman" w:cs="Times New Roman"/>
                <w:lang w:val="ru-RU"/>
              </w:rPr>
            </w:pPr>
            <w:r w:rsidRPr="00814643">
              <w:rPr>
                <w:rFonts w:ascii="Times New Roman" w:hAnsi="Times New Roman" w:cs="Times New Roman"/>
                <w:lang w:val="ru-RU"/>
              </w:rPr>
              <w:t xml:space="preserve">«АРЕВА </w:t>
            </w:r>
            <w:r w:rsidRPr="00814643">
              <w:rPr>
                <w:rFonts w:ascii="Times New Roman" w:hAnsi="Times New Roman" w:cs="Times New Roman"/>
              </w:rPr>
              <w:t>HC</w:t>
            </w:r>
            <w:r w:rsidRPr="00814643">
              <w:rPr>
                <w:rFonts w:ascii="Times New Roman" w:hAnsi="Times New Roman" w:cs="Times New Roman"/>
                <w:lang w:val="ru-RU"/>
              </w:rPr>
              <w:t xml:space="preserve">-КАТКО-ДЕМЕУ» Корпоративтік қоры» коммерциялық емес ұйымы, Қазақстан Республикасының заңнамасына </w:t>
            </w:r>
            <w:r w:rsidR="00D23036" w:rsidRPr="00814643">
              <w:rPr>
                <w:rFonts w:ascii="Times New Roman" w:hAnsi="Times New Roman" w:cs="Times New Roman"/>
                <w:lang w:val="kk-KZ"/>
              </w:rPr>
              <w:t xml:space="preserve"> </w:t>
            </w:r>
            <w:r w:rsidRPr="00814643">
              <w:rPr>
                <w:rFonts w:ascii="Times New Roman" w:hAnsi="Times New Roman" w:cs="Times New Roman"/>
                <w:lang w:val="ru-RU"/>
              </w:rPr>
              <w:t xml:space="preserve">сәйкес құрылған және әрекет ететін коммерциялық емес ұйым, БСН 050740005916, заңды мекенжайы: Қазақстан Республикасы, Алматы қ., Медеу ауданы, Достық даңғылы, 282 үй, 05020, </w:t>
            </w:r>
          </w:p>
          <w:p w:rsidR="006D0AB9" w:rsidRPr="00814643" w:rsidRDefault="00135263" w:rsidP="00135263">
            <w:pPr>
              <w:rPr>
                <w:rFonts w:ascii="Times New Roman" w:hAnsi="Times New Roman" w:cs="Times New Roman"/>
                <w:lang w:val="ru-RU"/>
              </w:rPr>
            </w:pPr>
            <w:r w:rsidRPr="00814643">
              <w:rPr>
                <w:rFonts w:ascii="Times New Roman" w:hAnsi="Times New Roman" w:cs="Times New Roman"/>
                <w:lang w:val="ru-RU"/>
              </w:rPr>
              <w:t xml:space="preserve">бұдан әрі бірге «Құрылтайшылар», ал бөлек «Құрылтайшы» деп аталатын, 1995 жылғы 30 тамыздың </w:t>
            </w:r>
            <w:r w:rsidR="00D23036" w:rsidRPr="00814643">
              <w:rPr>
                <w:rFonts w:ascii="Times New Roman" w:hAnsi="Times New Roman" w:cs="Times New Roman"/>
                <w:lang w:val="kk-KZ"/>
              </w:rPr>
              <w:t xml:space="preserve"> </w:t>
            </w:r>
            <w:r w:rsidRPr="00814643">
              <w:rPr>
                <w:rFonts w:ascii="Times New Roman" w:hAnsi="Times New Roman" w:cs="Times New Roman"/>
                <w:lang w:val="ru-RU"/>
              </w:rPr>
              <w:t>Қазақстан Республикасының Конституциясын, 1994 жылғы 27 желтоқсанның Қазақстан Республикасының Азаматтық кодексін, Қазақстан Республикасының 2001 жылғы 16 қаңтардың «Коммерциялық емес ұйымдар туралы» заңына және басқа заңнамалық актілерді басшылыққа ала отырып, осы Құрылтай шартында және Жарғыда анықталған қоғамдық-пайдалы мақсаттарға жету үшін ерікті келісім негізінде «Юг-Агро» Корпоративтік қоры» коммерциялық емес ұйымды (бұдан әрі – «Қор») құру және қызметі туралы осы Құрылтай шартын (бұдан әрі – «Құрылтай шарты») жасасты.</w:t>
            </w:r>
          </w:p>
        </w:tc>
        <w:tc>
          <w:tcPr>
            <w:tcW w:w="1893" w:type="dxa"/>
          </w:tcPr>
          <w:p w:rsidR="006D0AB9" w:rsidRPr="00814643" w:rsidRDefault="006D0AB9" w:rsidP="006D0AB9">
            <w:pPr>
              <w:rPr>
                <w:rFonts w:ascii="Times New Roman" w:hAnsi="Times New Roman" w:cs="Times New Roman"/>
                <w:lang w:val="ru-RU"/>
              </w:rPr>
            </w:pPr>
          </w:p>
        </w:tc>
      </w:tr>
      <w:tr w:rsidR="006D0AB9" w:rsidRPr="00814643" w:rsidTr="00021A08">
        <w:tc>
          <w:tcPr>
            <w:tcW w:w="3798" w:type="dxa"/>
          </w:tcPr>
          <w:p w:rsidR="006D0AB9" w:rsidRPr="00814643" w:rsidRDefault="00135263" w:rsidP="006D0AB9">
            <w:pPr>
              <w:rPr>
                <w:rFonts w:ascii="Times New Roman" w:hAnsi="Times New Roman" w:cs="Times New Roman"/>
                <w:lang w:val="ru-RU"/>
              </w:rPr>
            </w:pPr>
            <w:r w:rsidRPr="00814643">
              <w:rPr>
                <w:rFonts w:ascii="Times New Roman" w:hAnsi="Times New Roman" w:cs="Times New Roman"/>
                <w:lang w:val="ru-RU"/>
              </w:rPr>
              <w:t>2.10.</w:t>
            </w:r>
            <w:r w:rsidRPr="00814643">
              <w:rPr>
                <w:rFonts w:ascii="Times New Roman" w:hAnsi="Times New Roman" w:cs="Times New Roman"/>
                <w:lang w:val="ru-RU"/>
              </w:rPr>
              <w:tab/>
              <w:t xml:space="preserve">Фонд ведет бухгалтерский </w:t>
            </w:r>
            <w:r w:rsidRPr="00814643">
              <w:rPr>
                <w:rFonts w:ascii="Times New Roman" w:hAnsi="Times New Roman" w:cs="Times New Roman"/>
                <w:lang w:val="ru-RU"/>
              </w:rPr>
              <w:lastRenderedPageBreak/>
              <w:t>учет, предоставляет бухгалтерскую и статистическую отчетность в порядке, установленном законодательством. В целях реализации государственной, социальной, экономической и налоговой политики Фонд несет ответственность за сохранность документов (управленческих, финансово-хозяйственных, по личному составу и др.).</w:t>
            </w:r>
          </w:p>
        </w:tc>
        <w:tc>
          <w:tcPr>
            <w:tcW w:w="3551" w:type="dxa"/>
          </w:tcPr>
          <w:p w:rsidR="006D0AB9" w:rsidRPr="00814643" w:rsidRDefault="00135263" w:rsidP="00135263">
            <w:pPr>
              <w:rPr>
                <w:rFonts w:ascii="Times New Roman" w:hAnsi="Times New Roman" w:cs="Times New Roman"/>
                <w:lang w:val="ru-RU"/>
              </w:rPr>
            </w:pPr>
            <w:r w:rsidRPr="00814643">
              <w:rPr>
                <w:rFonts w:ascii="Times New Roman" w:hAnsi="Times New Roman" w:cs="Times New Roman"/>
                <w:lang w:val="ru-RU"/>
              </w:rPr>
              <w:lastRenderedPageBreak/>
              <w:t>2.11.</w:t>
            </w:r>
            <w:r w:rsidRPr="00814643">
              <w:rPr>
                <w:rFonts w:ascii="Times New Roman" w:hAnsi="Times New Roman" w:cs="Times New Roman"/>
                <w:lang w:val="ru-RU"/>
              </w:rPr>
              <w:tab/>
              <w:t xml:space="preserve">Қор Қазақстан </w:t>
            </w:r>
            <w:r w:rsidRPr="00814643">
              <w:rPr>
                <w:rFonts w:ascii="Times New Roman" w:hAnsi="Times New Roman" w:cs="Times New Roman"/>
                <w:lang w:val="ru-RU"/>
              </w:rPr>
              <w:lastRenderedPageBreak/>
              <w:t>Республикасының қолданыстағы заңнамасымен</w:t>
            </w:r>
            <w:r w:rsidR="00D23036" w:rsidRPr="00814643">
              <w:rPr>
                <w:rFonts w:ascii="Times New Roman" w:hAnsi="Times New Roman" w:cs="Times New Roman"/>
                <w:lang w:val="kk-KZ"/>
              </w:rPr>
              <w:t xml:space="preserve"> </w:t>
            </w:r>
            <w:r w:rsidRPr="00814643">
              <w:rPr>
                <w:rFonts w:ascii="Times New Roman" w:hAnsi="Times New Roman" w:cs="Times New Roman"/>
                <w:lang w:val="ru-RU"/>
              </w:rPr>
              <w:t xml:space="preserve"> орнатлыған тәртіпте бухгалтерлік есеп жүргізеді, бухгалтерлік және статистикалық есептеме өткізеді. Мемлекеттік, әлеуметтік, экономикалық және салық саясатын жүзеге асыру мақсатында Қор (басқарма, шаруашылық, жеке құрамы бойынша және т.б. құжаттардың сақталуына жауап </w:t>
            </w:r>
            <w:r w:rsidR="00D23036" w:rsidRPr="00814643">
              <w:rPr>
                <w:rFonts w:ascii="Times New Roman" w:hAnsi="Times New Roman" w:cs="Times New Roman"/>
                <w:lang w:val="kk-KZ"/>
              </w:rPr>
              <w:t xml:space="preserve"> </w:t>
            </w:r>
            <w:r w:rsidRPr="00814643">
              <w:rPr>
                <w:rFonts w:ascii="Times New Roman" w:hAnsi="Times New Roman" w:cs="Times New Roman"/>
                <w:lang w:val="ru-RU"/>
              </w:rPr>
              <w:t>береді</w:t>
            </w:r>
          </w:p>
        </w:tc>
        <w:tc>
          <w:tcPr>
            <w:tcW w:w="1893" w:type="dxa"/>
          </w:tcPr>
          <w:p w:rsidR="006D0AB9" w:rsidRPr="00814643" w:rsidRDefault="006D0AB9" w:rsidP="006D0AB9">
            <w:pPr>
              <w:rPr>
                <w:rFonts w:ascii="Times New Roman" w:hAnsi="Times New Roman" w:cs="Times New Roman"/>
                <w:lang w:val="ru-RU"/>
              </w:rPr>
            </w:pPr>
          </w:p>
        </w:tc>
      </w:tr>
      <w:tr w:rsidR="006D0AB9" w:rsidRPr="00814643" w:rsidTr="00021A08">
        <w:tc>
          <w:tcPr>
            <w:tcW w:w="3798" w:type="dxa"/>
          </w:tcPr>
          <w:p w:rsidR="006D0AB9" w:rsidRPr="00814643" w:rsidRDefault="00135263" w:rsidP="006D0AB9">
            <w:pPr>
              <w:rPr>
                <w:rFonts w:ascii="Times New Roman" w:hAnsi="Times New Roman" w:cs="Times New Roman"/>
                <w:lang w:val="ru-RU"/>
              </w:rPr>
            </w:pPr>
            <w:r w:rsidRPr="00814643">
              <w:rPr>
                <w:rFonts w:ascii="Times New Roman" w:hAnsi="Times New Roman" w:cs="Times New Roman"/>
                <w:lang w:val="ru-RU"/>
              </w:rPr>
              <w:t>Метод подземного выщелачивания (ПВ) начинается с введения реагента в залежи через нагнетательные скважины. Реагент создает химическую среду, которая растворяет уран из песчаника. Богатые ураном насыщенные растворы выкачиваются на поверхность через добывающие скважины и отгружаются на перерабатывающий Завод через гидравлическую сеть. Растворы подвергаются обработке на Заводе для извлечения урана. Извлечение включает процесс связывания/элюирования, после которого следует процесс осаждения/фильтрации, завершающийся обжигом конечного продукта. Затем конечный продукт отгружается к месту назначения. Обработанные растворы подвергаются повторной переработке путем повторного введения в группу скважин после корректировки концентрации реагента.</w:t>
            </w:r>
          </w:p>
        </w:tc>
        <w:tc>
          <w:tcPr>
            <w:tcW w:w="3551" w:type="dxa"/>
          </w:tcPr>
          <w:p w:rsidR="006D0AB9" w:rsidRPr="00814643" w:rsidRDefault="00135263" w:rsidP="00ED34DC">
            <w:pPr>
              <w:rPr>
                <w:rFonts w:ascii="Times New Roman" w:hAnsi="Times New Roman" w:cs="Times New Roman"/>
                <w:lang w:val="kk-KZ"/>
              </w:rPr>
            </w:pPr>
            <w:r w:rsidRPr="00814643">
              <w:rPr>
                <w:rFonts w:ascii="Times New Roman" w:hAnsi="Times New Roman" w:cs="Times New Roman"/>
                <w:lang w:val="ru-RU"/>
              </w:rPr>
              <w:t>Жерасты ұ</w:t>
            </w:r>
            <w:r w:rsidR="00ED34DC" w:rsidRPr="00814643">
              <w:rPr>
                <w:rFonts w:ascii="Times New Roman" w:hAnsi="Times New Roman" w:cs="Times New Roman"/>
                <w:lang w:val="ru-RU"/>
              </w:rPr>
              <w:t>н</w:t>
            </w:r>
            <w:r w:rsidRPr="00814643">
              <w:rPr>
                <w:rFonts w:ascii="Times New Roman" w:hAnsi="Times New Roman" w:cs="Times New Roman"/>
                <w:lang w:val="ru-RU"/>
              </w:rPr>
              <w:t>ғылап шаймалау (ЖҰШ) тәсілі күкірт қышқылы сияқты реагентті айдау ұ</w:t>
            </w:r>
            <w:r w:rsidR="00ED34DC" w:rsidRPr="00814643">
              <w:rPr>
                <w:rFonts w:ascii="Times New Roman" w:hAnsi="Times New Roman" w:cs="Times New Roman"/>
                <w:lang w:val="ru-RU"/>
              </w:rPr>
              <w:t>н</w:t>
            </w:r>
            <w:r w:rsidRPr="00814643">
              <w:rPr>
                <w:rFonts w:ascii="Times New Roman" w:hAnsi="Times New Roman" w:cs="Times New Roman"/>
                <w:lang w:val="ru-RU"/>
              </w:rPr>
              <w:t>ғымалары арқылы кен орындарына айдаудан басталады. Реагент құмтас түріндегі уранды ерітетін химиялық орта қалыптастырады. Уранға бай қаныққан ерітінділер жер беті</w:t>
            </w:r>
            <w:r w:rsidR="00ED34DC" w:rsidRPr="00814643">
              <w:rPr>
                <w:rFonts w:ascii="Times New Roman" w:hAnsi="Times New Roman" w:cs="Times New Roman"/>
                <w:lang w:val="ru-RU"/>
              </w:rPr>
              <w:t>не өндіру ұн</w:t>
            </w:r>
            <w:r w:rsidRPr="00814643">
              <w:rPr>
                <w:rFonts w:ascii="Times New Roman" w:hAnsi="Times New Roman" w:cs="Times New Roman"/>
                <w:lang w:val="ru-RU"/>
              </w:rPr>
              <w:t xml:space="preserve">ғымалары арқылы тартып шығарылып, өңдеу зауытына гидравликалық желімен жіберіледі. Уранды бөліп алу үшін ерітінділер зауытта өңделеді. Бөліп алу </w:t>
            </w:r>
            <w:r w:rsidR="00D23036" w:rsidRPr="00814643">
              <w:rPr>
                <w:rFonts w:ascii="Times New Roman" w:hAnsi="Times New Roman" w:cs="Times New Roman"/>
                <w:lang w:val="kk-KZ"/>
              </w:rPr>
              <w:t xml:space="preserve"> </w:t>
            </w:r>
            <w:r w:rsidRPr="00814643">
              <w:rPr>
                <w:rFonts w:ascii="Times New Roman" w:hAnsi="Times New Roman" w:cs="Times New Roman"/>
                <w:lang w:val="ru-RU"/>
              </w:rPr>
              <w:t>процесіне айқындау/элюирлеу, сосын шөгінділерді бөлу/сүзу және ақырында дайын өнімді күйдіру әрекеттері жатады. Дайын өнім ақырында межелі жеріне жіберіледі. Реагент концентрациясы қайта реттелгеннен кейін өңдел</w:t>
            </w:r>
            <w:r w:rsidR="00ED34DC" w:rsidRPr="00814643">
              <w:rPr>
                <w:rFonts w:ascii="Times New Roman" w:hAnsi="Times New Roman" w:cs="Times New Roman"/>
                <w:lang w:val="ru-RU"/>
              </w:rPr>
              <w:t>меген ерітінділер ұн</w:t>
            </w:r>
            <w:r w:rsidRPr="00814643">
              <w:rPr>
                <w:rFonts w:ascii="Times New Roman" w:hAnsi="Times New Roman" w:cs="Times New Roman"/>
                <w:lang w:val="ru-RU"/>
              </w:rPr>
              <w:t>ғымалар тобына қайта айдалуы арқылы қайта өңделеді.</w:t>
            </w:r>
            <w:r w:rsidR="00D23036" w:rsidRPr="00814643">
              <w:rPr>
                <w:rFonts w:ascii="Times New Roman" w:hAnsi="Times New Roman" w:cs="Times New Roman"/>
                <w:lang w:val="kk-KZ"/>
              </w:rPr>
              <w:t>.</w:t>
            </w:r>
          </w:p>
        </w:tc>
        <w:tc>
          <w:tcPr>
            <w:tcW w:w="1893" w:type="dxa"/>
          </w:tcPr>
          <w:p w:rsidR="006D0AB9" w:rsidRPr="00814643" w:rsidRDefault="006D0AB9" w:rsidP="006D0AB9">
            <w:pPr>
              <w:rPr>
                <w:rFonts w:ascii="Times New Roman" w:hAnsi="Times New Roman" w:cs="Times New Roman"/>
                <w:lang w:val="ru-RU"/>
              </w:rPr>
            </w:pPr>
          </w:p>
        </w:tc>
      </w:tr>
      <w:tr w:rsidR="006D0AB9" w:rsidRPr="00814643" w:rsidTr="00021A08">
        <w:tc>
          <w:tcPr>
            <w:tcW w:w="3798" w:type="dxa"/>
          </w:tcPr>
          <w:p w:rsidR="006D0AB9" w:rsidRPr="00814643" w:rsidRDefault="003519F2" w:rsidP="006D0AB9">
            <w:pPr>
              <w:rPr>
                <w:rFonts w:ascii="Times New Roman" w:hAnsi="Times New Roman" w:cs="Times New Roman"/>
                <w:lang w:val="ru-RU"/>
              </w:rPr>
            </w:pPr>
            <w:r w:rsidRPr="00814643">
              <w:rPr>
                <w:rFonts w:ascii="Times New Roman" w:hAnsi="Times New Roman" w:cs="Times New Roman"/>
                <w:lang w:val="ru-RU"/>
              </w:rPr>
              <w:t xml:space="preserve">В 2015 году состоялась премьера </w:t>
            </w:r>
            <w:r w:rsidRPr="00814643">
              <w:rPr>
                <w:rFonts w:ascii="Times New Roman" w:hAnsi="Times New Roman" w:cs="Times New Roman"/>
              </w:rPr>
              <w:t>Glamour</w:t>
            </w:r>
            <w:r w:rsidRPr="00814643">
              <w:rPr>
                <w:rFonts w:ascii="Times New Roman" w:hAnsi="Times New Roman" w:cs="Times New Roman"/>
                <w:lang w:val="ru-RU"/>
              </w:rPr>
              <w:t xml:space="preserve"> </w:t>
            </w:r>
            <w:r w:rsidRPr="00814643">
              <w:rPr>
                <w:rFonts w:ascii="Times New Roman" w:hAnsi="Times New Roman" w:cs="Times New Roman"/>
              </w:rPr>
              <w:t>Menthol</w:t>
            </w:r>
            <w:r w:rsidRPr="00814643">
              <w:rPr>
                <w:rFonts w:ascii="Times New Roman" w:hAnsi="Times New Roman" w:cs="Times New Roman"/>
                <w:lang w:val="ru-RU"/>
              </w:rPr>
              <w:t xml:space="preserve"> </w:t>
            </w:r>
            <w:r w:rsidRPr="00814643">
              <w:rPr>
                <w:rFonts w:ascii="Times New Roman" w:hAnsi="Times New Roman" w:cs="Times New Roman"/>
              </w:rPr>
              <w:t>Secret</w:t>
            </w:r>
            <w:r w:rsidRPr="00814643">
              <w:rPr>
                <w:rFonts w:ascii="Times New Roman" w:hAnsi="Times New Roman" w:cs="Times New Roman"/>
                <w:lang w:val="ru-RU"/>
              </w:rPr>
              <w:t xml:space="preserve"> с ментоловой капсулой, которая в одно нажатие добавляет вкусу новые, освежающие нотки</w:t>
            </w:r>
          </w:p>
        </w:tc>
        <w:tc>
          <w:tcPr>
            <w:tcW w:w="3551" w:type="dxa"/>
          </w:tcPr>
          <w:p w:rsidR="006D0AB9" w:rsidRPr="00814643" w:rsidRDefault="003519F2" w:rsidP="003519F2">
            <w:pPr>
              <w:rPr>
                <w:rFonts w:ascii="Times New Roman" w:hAnsi="Times New Roman" w:cs="Times New Roman"/>
              </w:rPr>
            </w:pPr>
            <w:r w:rsidRPr="00814643">
              <w:rPr>
                <w:rFonts w:ascii="Times New Roman" w:hAnsi="Times New Roman" w:cs="Times New Roman"/>
                <w:lang w:val="ru-RU"/>
              </w:rPr>
              <w:t xml:space="preserve">2015 жылы жұртшылыққа ментол капсуласы мен </w:t>
            </w:r>
            <w:r w:rsidRPr="00814643">
              <w:rPr>
                <w:rFonts w:ascii="Times New Roman" w:hAnsi="Times New Roman" w:cs="Times New Roman"/>
              </w:rPr>
              <w:t>Glamour</w:t>
            </w:r>
            <w:r w:rsidRPr="00814643">
              <w:rPr>
                <w:rFonts w:ascii="Times New Roman" w:hAnsi="Times New Roman" w:cs="Times New Roman"/>
                <w:lang w:val="ru-RU"/>
              </w:rPr>
              <w:t xml:space="preserve"> </w:t>
            </w:r>
            <w:r w:rsidRPr="00814643">
              <w:rPr>
                <w:rFonts w:ascii="Times New Roman" w:hAnsi="Times New Roman" w:cs="Times New Roman"/>
              </w:rPr>
              <w:t>Menthol</w:t>
            </w:r>
            <w:r w:rsidRPr="00814643">
              <w:rPr>
                <w:rFonts w:ascii="Times New Roman" w:hAnsi="Times New Roman" w:cs="Times New Roman"/>
                <w:lang w:val="ru-RU"/>
              </w:rPr>
              <w:t xml:space="preserve"> </w:t>
            </w:r>
            <w:r w:rsidRPr="00814643">
              <w:rPr>
                <w:rFonts w:ascii="Times New Roman" w:hAnsi="Times New Roman" w:cs="Times New Roman"/>
              </w:rPr>
              <w:t>Secret</w:t>
            </w:r>
            <w:r w:rsidRPr="00814643">
              <w:rPr>
                <w:rFonts w:ascii="Times New Roman" w:hAnsi="Times New Roman" w:cs="Times New Roman"/>
                <w:lang w:val="ru-RU"/>
              </w:rPr>
              <w:t xml:space="preserve"> таныстырылды. </w:t>
            </w:r>
            <w:r w:rsidRPr="00814643">
              <w:rPr>
                <w:rFonts w:ascii="Times New Roman" w:hAnsi="Times New Roman" w:cs="Times New Roman"/>
              </w:rPr>
              <w:t xml:space="preserve">Бұл капсула басылғанның </w:t>
            </w:r>
            <w:r w:rsidR="00D23036" w:rsidRPr="00814643">
              <w:rPr>
                <w:rFonts w:ascii="Times New Roman" w:hAnsi="Times New Roman" w:cs="Times New Roman"/>
                <w:lang w:val="kk-KZ"/>
              </w:rPr>
              <w:t xml:space="preserve"> </w:t>
            </w:r>
            <w:r w:rsidRPr="00814643">
              <w:rPr>
                <w:rFonts w:ascii="Times New Roman" w:hAnsi="Times New Roman" w:cs="Times New Roman"/>
              </w:rPr>
              <w:t>өзінде жаңа, сергітетін дәм қосады</w:t>
            </w:r>
          </w:p>
        </w:tc>
        <w:tc>
          <w:tcPr>
            <w:tcW w:w="1893" w:type="dxa"/>
          </w:tcPr>
          <w:p w:rsidR="006D0AB9" w:rsidRPr="00814643" w:rsidRDefault="006D0AB9" w:rsidP="006D0AB9">
            <w:pPr>
              <w:rPr>
                <w:rFonts w:ascii="Times New Roman" w:hAnsi="Times New Roman" w:cs="Times New Roman"/>
              </w:rPr>
            </w:pPr>
          </w:p>
        </w:tc>
      </w:tr>
      <w:tr w:rsidR="006D0AB9" w:rsidRPr="00814643" w:rsidTr="00021A08">
        <w:tc>
          <w:tcPr>
            <w:tcW w:w="3798" w:type="dxa"/>
          </w:tcPr>
          <w:p w:rsidR="006D0AB9" w:rsidRPr="00814643" w:rsidRDefault="002A234B" w:rsidP="006D0AB9">
            <w:pPr>
              <w:rPr>
                <w:rFonts w:ascii="Times New Roman" w:hAnsi="Times New Roman" w:cs="Times New Roman"/>
                <w:lang w:val="ru-RU"/>
              </w:rPr>
            </w:pPr>
            <w:r w:rsidRPr="00814643">
              <w:rPr>
                <w:rFonts w:ascii="Times New Roman" w:hAnsi="Times New Roman" w:cs="Times New Roman"/>
                <w:lang w:val="ru-RU"/>
              </w:rPr>
              <w:t>(Название) Соус с ароматом чизкейка «Нью-Йорк»</w:t>
            </w:r>
          </w:p>
        </w:tc>
        <w:tc>
          <w:tcPr>
            <w:tcW w:w="3551" w:type="dxa"/>
          </w:tcPr>
          <w:p w:rsidR="006D0AB9" w:rsidRPr="00814643" w:rsidRDefault="002A234B" w:rsidP="002A234B">
            <w:pPr>
              <w:rPr>
                <w:rFonts w:ascii="Times New Roman" w:hAnsi="Times New Roman" w:cs="Times New Roman"/>
                <w:lang w:val="kk-KZ"/>
              </w:rPr>
            </w:pPr>
            <w:r w:rsidRPr="00814643">
              <w:rPr>
                <w:rFonts w:ascii="Times New Roman" w:hAnsi="Times New Roman" w:cs="Times New Roman"/>
                <w:lang w:val="ru-RU"/>
              </w:rPr>
              <w:t>(Атауы) «Нью-Йорк» чизкейк иісі бар соус</w:t>
            </w:r>
            <w:r w:rsidR="00D23036" w:rsidRPr="00814643">
              <w:rPr>
                <w:rFonts w:ascii="Times New Roman" w:hAnsi="Times New Roman" w:cs="Times New Roman"/>
                <w:lang w:val="kk-KZ"/>
              </w:rPr>
              <w:t>.</w:t>
            </w:r>
          </w:p>
        </w:tc>
        <w:tc>
          <w:tcPr>
            <w:tcW w:w="1893" w:type="dxa"/>
          </w:tcPr>
          <w:p w:rsidR="006D0AB9" w:rsidRPr="00814643" w:rsidRDefault="006D0AB9" w:rsidP="006D0AB9">
            <w:pPr>
              <w:rPr>
                <w:rFonts w:ascii="Times New Roman" w:hAnsi="Times New Roman" w:cs="Times New Roman"/>
                <w:lang w:val="ru-RU"/>
              </w:rPr>
            </w:pPr>
          </w:p>
        </w:tc>
      </w:tr>
    </w:tbl>
    <w:p w:rsidR="00507B9B" w:rsidRPr="00814643" w:rsidRDefault="00507B9B" w:rsidP="00472DF1">
      <w:pPr>
        <w:rPr>
          <w:rFonts w:ascii="Times New Roman" w:hAnsi="Times New Roman" w:cs="Times New Roman"/>
          <w:sz w:val="22"/>
        </w:rPr>
      </w:pPr>
    </w:p>
    <w:sectPr w:rsidR="00507B9B" w:rsidRPr="00814643" w:rsidSect="00F610CB">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2DF1" w:rsidRDefault="00472DF1" w:rsidP="00472DF1">
      <w:pPr>
        <w:spacing w:after="0" w:line="240" w:lineRule="auto"/>
      </w:pPr>
      <w:r>
        <w:separator/>
      </w:r>
    </w:p>
  </w:endnote>
  <w:endnote w:type="continuationSeparator" w:id="0">
    <w:p w:rsidR="00472DF1" w:rsidRDefault="00472DF1" w:rsidP="00472D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elvetica 35 Thin">
    <w:altName w:val="Arial"/>
    <w:charset w:val="00"/>
    <w:family w:val="swiss"/>
    <w:pitch w:val="variable"/>
    <w:sig w:usb0="00000003" w:usb1="00000000" w:usb2="00000000" w:usb3="00000000" w:csb0="00000001" w:csb1="00000000"/>
  </w:font>
  <w:font w:name="Times New Roman">
    <w:panose1 w:val="02020603050405020304"/>
    <w:charset w:val="CC"/>
    <w:family w:val="roman"/>
    <w:pitch w:val="variable"/>
    <w:sig w:usb0="E0002AFF" w:usb1="C0007841" w:usb2="00000009" w:usb3="00000000" w:csb0="000001FF" w:csb1="00000000"/>
  </w:font>
  <w:font w:name="Helvetica 65 Medium">
    <w:altName w:val="Trebuchet MS"/>
    <w:charset w:val="00"/>
    <w:family w:val="auto"/>
    <w:pitch w:val="variable"/>
    <w:sig w:usb0="80000027"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Garamond">
    <w:panose1 w:val="02020404030301010803"/>
    <w:charset w:val="CC"/>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Helvetica 45 Light">
    <w:altName w:val="Arial"/>
    <w:charset w:val="00"/>
    <w:family w:val="swiss"/>
    <w:pitch w:val="variable"/>
    <w:sig w:usb0="80000027"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2DF1" w:rsidRDefault="00472DF1" w:rsidP="00472DF1">
      <w:pPr>
        <w:spacing w:after="0" w:line="240" w:lineRule="auto"/>
      </w:pPr>
      <w:r>
        <w:separator/>
      </w:r>
    </w:p>
  </w:footnote>
  <w:footnote w:type="continuationSeparator" w:id="0">
    <w:p w:rsidR="00472DF1" w:rsidRDefault="00472DF1" w:rsidP="00472DF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4B6A60"/>
    <w:multiLevelType w:val="multilevel"/>
    <w:tmpl w:val="E772A33A"/>
    <w:lvl w:ilvl="0">
      <w:start w:val="1"/>
      <w:numFmt w:val="decimal"/>
      <w:lvlText w:val="%1"/>
      <w:lvlJc w:val="left"/>
      <w:pPr>
        <w:tabs>
          <w:tab w:val="num" w:pos="851"/>
        </w:tabs>
        <w:ind w:left="851" w:hanging="851"/>
      </w:pPr>
      <w:rPr>
        <w:rFonts w:ascii="Helvetica 35 Thin" w:hAnsi="Helvetica 35 Thin" w:cs="Times New Roman" w:hint="default"/>
        <w:b w:val="0"/>
        <w:i w:val="0"/>
        <w:color w:val="FF6600"/>
        <w:sz w:val="32"/>
        <w:u w:val="none"/>
      </w:rPr>
    </w:lvl>
    <w:lvl w:ilvl="1">
      <w:start w:val="1"/>
      <w:numFmt w:val="decimal"/>
      <w:pStyle w:val="2"/>
      <w:lvlText w:val="%1.%2"/>
      <w:lvlJc w:val="left"/>
      <w:pPr>
        <w:tabs>
          <w:tab w:val="num" w:pos="851"/>
        </w:tabs>
        <w:ind w:left="851" w:hanging="851"/>
      </w:pPr>
      <w:rPr>
        <w:rFonts w:ascii="Helvetica 65 Medium" w:hAnsi="Helvetica 65 Medium" w:cs="Times New Roman" w:hint="default"/>
        <w:b w:val="0"/>
        <w:i w:val="0"/>
        <w:color w:val="auto"/>
        <w:sz w:val="24"/>
      </w:rPr>
    </w:lvl>
    <w:lvl w:ilvl="2">
      <w:start w:val="1"/>
      <w:numFmt w:val="decimal"/>
      <w:pStyle w:val="3"/>
      <w:lvlText w:val="%1.%2.%3"/>
      <w:lvlJc w:val="left"/>
      <w:pPr>
        <w:tabs>
          <w:tab w:val="num" w:pos="851"/>
        </w:tabs>
        <w:ind w:left="851" w:hanging="851"/>
      </w:pPr>
      <w:rPr>
        <w:rFonts w:ascii="Helvetica 65 Medium" w:hAnsi="Helvetica 65 Medium" w:cs="Times New Roman" w:hint="default"/>
        <w:b w:val="0"/>
        <w:i w:val="0"/>
        <w:color w:val="auto"/>
        <w:sz w:val="22"/>
      </w:rPr>
    </w:lvl>
    <w:lvl w:ilvl="3">
      <w:start w:val="1"/>
      <w:numFmt w:val="lowerRoman"/>
      <w:lvlText w:val="(%4)"/>
      <w:lvlJc w:val="left"/>
      <w:pPr>
        <w:tabs>
          <w:tab w:val="num" w:pos="851"/>
        </w:tabs>
        <w:ind w:left="851" w:hanging="454"/>
      </w:pPr>
      <w:rPr>
        <w:rFonts w:ascii="Helvetica 65 Medium" w:hAnsi="Helvetica 65 Medium" w:cs="Times New Roman" w:hint="default"/>
        <w:b w:val="0"/>
        <w:i w:val="0"/>
        <w:color w:val="auto"/>
        <w:sz w:val="20"/>
      </w:rPr>
    </w:lvl>
    <w:lvl w:ilvl="4">
      <w:start w:val="1"/>
      <w:numFmt w:val="decimal"/>
      <w:lvlText w:val="%1.%2.%3.%4.%5"/>
      <w:lvlJc w:val="left"/>
      <w:pPr>
        <w:tabs>
          <w:tab w:val="num" w:pos="851"/>
        </w:tabs>
        <w:ind w:left="851" w:hanging="851"/>
      </w:pPr>
      <w:rPr>
        <w:rFonts w:ascii="Arial" w:hAnsi="Arial" w:cs="Times New Roman" w:hint="default"/>
        <w:b w:val="0"/>
        <w:i w:val="0"/>
        <w:color w:val="auto"/>
        <w:sz w:val="20"/>
      </w:rPr>
    </w:lvl>
    <w:lvl w:ilvl="5">
      <w:start w:val="1"/>
      <w:numFmt w:val="decimal"/>
      <w:lvlText w:val="%1.%2.%3.%4.%5.%6"/>
      <w:lvlJc w:val="left"/>
      <w:pPr>
        <w:tabs>
          <w:tab w:val="num" w:pos="1364"/>
        </w:tabs>
        <w:ind w:left="1364" w:hanging="1080"/>
      </w:pPr>
      <w:rPr>
        <w:rFonts w:ascii="Arial" w:hAnsi="Arial" w:cs="Times New Roman" w:hint="default"/>
        <w:b w:val="0"/>
        <w:i w:val="0"/>
        <w:color w:val="000080"/>
        <w:sz w:val="22"/>
      </w:rPr>
    </w:lvl>
    <w:lvl w:ilvl="6">
      <w:start w:val="1"/>
      <w:numFmt w:val="decimal"/>
      <w:lvlText w:val="(%7)"/>
      <w:lvlJc w:val="left"/>
      <w:pPr>
        <w:tabs>
          <w:tab w:val="num" w:pos="1364"/>
        </w:tabs>
        <w:ind w:left="1364" w:hanging="1080"/>
      </w:pPr>
      <w:rPr>
        <w:rFonts w:ascii="Garamond" w:hAnsi="Garamond" w:cs="Times New Roman" w:hint="default"/>
        <w:b w:val="0"/>
        <w:i w:val="0"/>
        <w:color w:val="000000"/>
        <w:sz w:val="24"/>
      </w:rPr>
    </w:lvl>
    <w:lvl w:ilvl="7">
      <w:start w:val="1"/>
      <w:numFmt w:val="lowerLetter"/>
      <w:lvlText w:val="(%8)"/>
      <w:lvlJc w:val="left"/>
      <w:pPr>
        <w:tabs>
          <w:tab w:val="num" w:pos="1940"/>
        </w:tabs>
        <w:ind w:left="1940" w:hanging="576"/>
      </w:pPr>
      <w:rPr>
        <w:rFonts w:ascii="Garamond" w:hAnsi="Garamond" w:cs="Times New Roman" w:hint="default"/>
        <w:b w:val="0"/>
        <w:i w:val="0"/>
        <w:color w:val="000000"/>
        <w:sz w:val="24"/>
      </w:rPr>
    </w:lvl>
    <w:lvl w:ilvl="8">
      <w:start w:val="1"/>
      <w:numFmt w:val="lowerRoman"/>
      <w:lvlText w:val="(%9)"/>
      <w:lvlJc w:val="left"/>
      <w:pPr>
        <w:tabs>
          <w:tab w:val="num" w:pos="2516"/>
        </w:tabs>
        <w:ind w:left="2516" w:hanging="576"/>
      </w:pPr>
      <w:rPr>
        <w:rFonts w:ascii="Garamond" w:hAnsi="Garamond" w:cs="Times New Roman" w:hint="default"/>
        <w:b w:val="0"/>
        <w:i w:val="0"/>
        <w:color w:val="000000"/>
        <w:sz w:val="24"/>
      </w:rPr>
    </w:lvl>
  </w:abstractNum>
  <w:abstractNum w:abstractNumId="1" w15:restartNumberingAfterBreak="0">
    <w:nsid w:val="52C10BA9"/>
    <w:multiLevelType w:val="hybridMultilevel"/>
    <w:tmpl w:val="4F827EFC"/>
    <w:lvl w:ilvl="0" w:tplc="118EE172">
      <w:start w:val="1"/>
      <w:numFmt w:val="bullet"/>
      <w:pStyle w:val="Bullet1"/>
      <w:lvlText w:val=""/>
      <w:lvlJc w:val="left"/>
      <w:pPr>
        <w:tabs>
          <w:tab w:val="num" w:pos="1209"/>
        </w:tabs>
        <w:ind w:left="1209" w:hanging="360"/>
      </w:pPr>
      <w:rPr>
        <w:rFonts w:ascii="Wingdings" w:hAnsi="Wingdings" w:hint="default"/>
        <w:color w:val="FF6600"/>
      </w:rPr>
    </w:lvl>
    <w:lvl w:ilvl="1" w:tplc="04090003">
      <w:start w:val="1"/>
      <w:numFmt w:val="bullet"/>
      <w:lvlText w:val="o"/>
      <w:lvlJc w:val="left"/>
      <w:pPr>
        <w:tabs>
          <w:tab w:val="num" w:pos="1440"/>
        </w:tabs>
        <w:ind w:left="1440" w:hanging="360"/>
      </w:pPr>
      <w:rPr>
        <w:rFonts w:ascii="Courier New" w:hAnsi="Courier New" w:cs="Courier New" w:hint="default"/>
      </w:rPr>
    </w:lvl>
    <w:lvl w:ilvl="2" w:tplc="F61AE63C">
      <w:start w:val="1"/>
      <w:numFmt w:val="bullet"/>
      <w:pStyle w:val="Bullet3"/>
      <w:lvlText w:val=""/>
      <w:lvlJc w:val="left"/>
      <w:pPr>
        <w:tabs>
          <w:tab w:val="num" w:pos="2160"/>
        </w:tabs>
        <w:ind w:left="2160" w:hanging="360"/>
      </w:pPr>
      <w:rPr>
        <w:rFonts w:ascii="Wingdings" w:hAnsi="Wingdings" w:hint="default"/>
      </w:rPr>
    </w:lvl>
    <w:lvl w:ilvl="3" w:tplc="6A221EFC">
      <w:start w:val="2000"/>
      <w:numFmt w:val="bullet"/>
      <w:lvlText w:val="-"/>
      <w:lvlJc w:val="left"/>
      <w:pPr>
        <w:tabs>
          <w:tab w:val="num" w:pos="2880"/>
        </w:tabs>
        <w:ind w:left="2880" w:hanging="360"/>
      </w:pPr>
      <w:rPr>
        <w:rFonts w:ascii="Times New Roman" w:eastAsia="Times New Roman" w:hAnsi="Times New Roman" w:cs="Times New Roman" w:hint="default"/>
        <w:color w:val="FF6600"/>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F4507D5"/>
    <w:multiLevelType w:val="hybridMultilevel"/>
    <w:tmpl w:val="37E234E8"/>
    <w:lvl w:ilvl="0" w:tplc="6A221EFC">
      <w:start w:val="2000"/>
      <w:numFmt w:val="bullet"/>
      <w:lvlText w:val="-"/>
      <w:lvlJc w:val="left"/>
      <w:pPr>
        <w:tabs>
          <w:tab w:val="num" w:pos="1622"/>
        </w:tabs>
        <w:ind w:left="1622" w:hanging="360"/>
      </w:pPr>
      <w:rPr>
        <w:rFonts w:ascii="Times New Roman" w:eastAsia="Times New Roman" w:hAnsi="Times New Roman" w:cs="Times New Roman" w:hint="default"/>
      </w:rPr>
    </w:lvl>
    <w:lvl w:ilvl="1" w:tplc="04090003" w:tentative="1">
      <w:start w:val="1"/>
      <w:numFmt w:val="bullet"/>
      <w:lvlText w:val="o"/>
      <w:lvlJc w:val="left"/>
      <w:pPr>
        <w:tabs>
          <w:tab w:val="num" w:pos="2342"/>
        </w:tabs>
        <w:ind w:left="2342" w:hanging="360"/>
      </w:pPr>
      <w:rPr>
        <w:rFonts w:ascii="Courier New" w:hAnsi="Courier New" w:cs="Courier New" w:hint="default"/>
      </w:rPr>
    </w:lvl>
    <w:lvl w:ilvl="2" w:tplc="04090005" w:tentative="1">
      <w:start w:val="1"/>
      <w:numFmt w:val="bullet"/>
      <w:lvlText w:val=""/>
      <w:lvlJc w:val="left"/>
      <w:pPr>
        <w:tabs>
          <w:tab w:val="num" w:pos="3062"/>
        </w:tabs>
        <w:ind w:left="3062" w:hanging="360"/>
      </w:pPr>
      <w:rPr>
        <w:rFonts w:ascii="Wingdings" w:hAnsi="Wingdings" w:hint="default"/>
      </w:rPr>
    </w:lvl>
    <w:lvl w:ilvl="3" w:tplc="04090001" w:tentative="1">
      <w:start w:val="1"/>
      <w:numFmt w:val="bullet"/>
      <w:lvlText w:val=""/>
      <w:lvlJc w:val="left"/>
      <w:pPr>
        <w:tabs>
          <w:tab w:val="num" w:pos="3782"/>
        </w:tabs>
        <w:ind w:left="3782" w:hanging="360"/>
      </w:pPr>
      <w:rPr>
        <w:rFonts w:ascii="Symbol" w:hAnsi="Symbol" w:hint="default"/>
      </w:rPr>
    </w:lvl>
    <w:lvl w:ilvl="4" w:tplc="04090003" w:tentative="1">
      <w:start w:val="1"/>
      <w:numFmt w:val="bullet"/>
      <w:lvlText w:val="o"/>
      <w:lvlJc w:val="left"/>
      <w:pPr>
        <w:tabs>
          <w:tab w:val="num" w:pos="4502"/>
        </w:tabs>
        <w:ind w:left="4502" w:hanging="360"/>
      </w:pPr>
      <w:rPr>
        <w:rFonts w:ascii="Courier New" w:hAnsi="Courier New" w:cs="Courier New" w:hint="default"/>
      </w:rPr>
    </w:lvl>
    <w:lvl w:ilvl="5" w:tplc="04090005" w:tentative="1">
      <w:start w:val="1"/>
      <w:numFmt w:val="bullet"/>
      <w:lvlText w:val=""/>
      <w:lvlJc w:val="left"/>
      <w:pPr>
        <w:tabs>
          <w:tab w:val="num" w:pos="5222"/>
        </w:tabs>
        <w:ind w:left="5222" w:hanging="360"/>
      </w:pPr>
      <w:rPr>
        <w:rFonts w:ascii="Wingdings" w:hAnsi="Wingdings" w:hint="default"/>
      </w:rPr>
    </w:lvl>
    <w:lvl w:ilvl="6" w:tplc="04090001" w:tentative="1">
      <w:start w:val="1"/>
      <w:numFmt w:val="bullet"/>
      <w:lvlText w:val=""/>
      <w:lvlJc w:val="left"/>
      <w:pPr>
        <w:tabs>
          <w:tab w:val="num" w:pos="5942"/>
        </w:tabs>
        <w:ind w:left="5942" w:hanging="360"/>
      </w:pPr>
      <w:rPr>
        <w:rFonts w:ascii="Symbol" w:hAnsi="Symbol" w:hint="default"/>
      </w:rPr>
    </w:lvl>
    <w:lvl w:ilvl="7" w:tplc="04090003" w:tentative="1">
      <w:start w:val="1"/>
      <w:numFmt w:val="bullet"/>
      <w:lvlText w:val="o"/>
      <w:lvlJc w:val="left"/>
      <w:pPr>
        <w:tabs>
          <w:tab w:val="num" w:pos="6662"/>
        </w:tabs>
        <w:ind w:left="6662" w:hanging="360"/>
      </w:pPr>
      <w:rPr>
        <w:rFonts w:ascii="Courier New" w:hAnsi="Courier New" w:cs="Courier New" w:hint="default"/>
      </w:rPr>
    </w:lvl>
    <w:lvl w:ilvl="8" w:tplc="04090005" w:tentative="1">
      <w:start w:val="1"/>
      <w:numFmt w:val="bullet"/>
      <w:lvlText w:val=""/>
      <w:lvlJc w:val="left"/>
      <w:pPr>
        <w:tabs>
          <w:tab w:val="num" w:pos="7382"/>
        </w:tabs>
        <w:ind w:left="7382"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66DF"/>
    <w:rsid w:val="00000526"/>
    <w:rsid w:val="0000392C"/>
    <w:rsid w:val="00021A08"/>
    <w:rsid w:val="00044881"/>
    <w:rsid w:val="000670CF"/>
    <w:rsid w:val="00087686"/>
    <w:rsid w:val="000A79CD"/>
    <w:rsid w:val="000E6BB1"/>
    <w:rsid w:val="000F74FB"/>
    <w:rsid w:val="00102C2B"/>
    <w:rsid w:val="00116662"/>
    <w:rsid w:val="00135263"/>
    <w:rsid w:val="001412A4"/>
    <w:rsid w:val="00167F47"/>
    <w:rsid w:val="00195253"/>
    <w:rsid w:val="001A502B"/>
    <w:rsid w:val="001E60E1"/>
    <w:rsid w:val="00232C35"/>
    <w:rsid w:val="002A234B"/>
    <w:rsid w:val="002B4754"/>
    <w:rsid w:val="003049F3"/>
    <w:rsid w:val="003519F2"/>
    <w:rsid w:val="00351D93"/>
    <w:rsid w:val="00364CF0"/>
    <w:rsid w:val="003960A5"/>
    <w:rsid w:val="00454FD1"/>
    <w:rsid w:val="00472DF1"/>
    <w:rsid w:val="00477DF1"/>
    <w:rsid w:val="004808B8"/>
    <w:rsid w:val="004D3307"/>
    <w:rsid w:val="00507B9B"/>
    <w:rsid w:val="00553301"/>
    <w:rsid w:val="00582986"/>
    <w:rsid w:val="005D6595"/>
    <w:rsid w:val="005F40D0"/>
    <w:rsid w:val="005F76E6"/>
    <w:rsid w:val="00627671"/>
    <w:rsid w:val="00640DF7"/>
    <w:rsid w:val="00681DF3"/>
    <w:rsid w:val="00695F2D"/>
    <w:rsid w:val="006D0AB9"/>
    <w:rsid w:val="006E00AE"/>
    <w:rsid w:val="006E485A"/>
    <w:rsid w:val="006F733D"/>
    <w:rsid w:val="0078045B"/>
    <w:rsid w:val="007814C5"/>
    <w:rsid w:val="007847CB"/>
    <w:rsid w:val="007865B3"/>
    <w:rsid w:val="00787FB0"/>
    <w:rsid w:val="007F1BDE"/>
    <w:rsid w:val="00814643"/>
    <w:rsid w:val="008A1701"/>
    <w:rsid w:val="008A452E"/>
    <w:rsid w:val="008E1147"/>
    <w:rsid w:val="008F2AFE"/>
    <w:rsid w:val="0092408B"/>
    <w:rsid w:val="00932D91"/>
    <w:rsid w:val="00A363AD"/>
    <w:rsid w:val="00A66F59"/>
    <w:rsid w:val="00A949F8"/>
    <w:rsid w:val="00B166DF"/>
    <w:rsid w:val="00BB09CD"/>
    <w:rsid w:val="00BB5853"/>
    <w:rsid w:val="00BD1606"/>
    <w:rsid w:val="00BE05A9"/>
    <w:rsid w:val="00C1236C"/>
    <w:rsid w:val="00C32CE6"/>
    <w:rsid w:val="00CC2A0F"/>
    <w:rsid w:val="00CC5640"/>
    <w:rsid w:val="00D1244E"/>
    <w:rsid w:val="00D23036"/>
    <w:rsid w:val="00D26F69"/>
    <w:rsid w:val="00D32803"/>
    <w:rsid w:val="00D67680"/>
    <w:rsid w:val="00D80D26"/>
    <w:rsid w:val="00D93D15"/>
    <w:rsid w:val="00DA2C62"/>
    <w:rsid w:val="00DB2391"/>
    <w:rsid w:val="00DC37B5"/>
    <w:rsid w:val="00DD5A0C"/>
    <w:rsid w:val="00E34C6C"/>
    <w:rsid w:val="00E50399"/>
    <w:rsid w:val="00E862D6"/>
    <w:rsid w:val="00ED34DC"/>
    <w:rsid w:val="00F0128F"/>
    <w:rsid w:val="00F05455"/>
    <w:rsid w:val="00F07C97"/>
    <w:rsid w:val="00F536AE"/>
    <w:rsid w:val="00F610CB"/>
    <w:rsid w:val="00F93C93"/>
    <w:rsid w:val="00FA0B94"/>
    <w:rsid w:val="00FA1267"/>
    <w:rsid w:val="00FA5A88"/>
    <w:rsid w:val="00FC1A66"/>
    <w:rsid w:val="00FD5461"/>
    <w:rsid w:val="00FD5F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79B6F363"/>
  <w15:docId w15:val="{78572CF8-1C71-408D-A390-8F4BB32750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502B"/>
  </w:style>
  <w:style w:type="paragraph" w:styleId="1">
    <w:name w:val="heading 1"/>
    <w:aliases w:val="H1,Head 1,Head 11,Head 12,Head 111,Head 13,Head 112,Head 14,Head 113,Head 15,Head 114,Head 16,Head 115,Head 17,Head 116,Head 18,Head 117,Head 19,Head 118,Head 121,Head 1111,Head 131,Head 1121,Head 141,Head 1131,Head 151,Head 1141,Head 161 Ch"/>
    <w:basedOn w:val="a"/>
    <w:next w:val="a"/>
    <w:link w:val="10"/>
    <w:qFormat/>
    <w:rsid w:val="005F76E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aliases w:val="H2,chapitre,Überschrift 2 Anhang,Überschrift 2 Anhang1,Überschrift 2 Anhang2,Überschrift 2 Anhang11,Überschrift 2 Anhang21,subhead 1,h2,l2,H21,2,Header 2,DTSÜberschrift 2,Titre 2 France,Subhead A,numéroté  1.1.,A,Chapter Title,I Cha,1"/>
    <w:basedOn w:val="1"/>
    <w:next w:val="BodyText"/>
    <w:link w:val="20"/>
    <w:autoRedefine/>
    <w:qFormat/>
    <w:rsid w:val="005F76E6"/>
    <w:pPr>
      <w:keepLines w:val="0"/>
      <w:numPr>
        <w:ilvl w:val="1"/>
        <w:numId w:val="2"/>
      </w:numPr>
      <w:spacing w:before="360" w:after="120" w:line="240" w:lineRule="auto"/>
      <w:outlineLvl w:val="1"/>
    </w:pPr>
    <w:rPr>
      <w:rFonts w:ascii="Helvetica 65 Medium" w:eastAsia="MS Mincho" w:hAnsi="Helvetica 65 Medium" w:cs="Arial"/>
      <w:b w:val="0"/>
      <w:bCs w:val="0"/>
      <w:iCs/>
      <w:color w:val="auto"/>
      <w:lang w:val="en-GB" w:eastAsia="en-GB"/>
    </w:rPr>
  </w:style>
  <w:style w:type="paragraph" w:styleId="3">
    <w:name w:val="heading 3"/>
    <w:aliases w:val="subhead 2,1.1.1 Titre 3,2h,l3,Titre3,DTSÜberschrift 3,3,h3,Third Level Heading,third level heading,Heading3a,numéroté  1.1.1,H3,Heading 3A,Heading 3 Colored,CT,t3,Heading3,H3-Heading 3,l3.3,list 3,list3,subhead,1.,Heading No. L3 Cha,L3 Cha"/>
    <w:basedOn w:val="2"/>
    <w:next w:val="BodyText"/>
    <w:link w:val="30"/>
    <w:autoRedefine/>
    <w:qFormat/>
    <w:rsid w:val="005F76E6"/>
    <w:pPr>
      <w:numPr>
        <w:ilvl w:val="2"/>
      </w:numPr>
      <w:spacing w:before="240"/>
      <w:outlineLvl w:val="2"/>
    </w:pPr>
    <w:rPr>
      <w:rFonts w:ascii="Helvetica 45 Light" w:hAnsi="Helvetica 45 Light"/>
      <w:bCs/>
      <w:noProof/>
      <w:sz w:val="22"/>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40DF7"/>
    <w:rPr>
      <w:color w:val="0000FF" w:themeColor="hyperlink"/>
      <w:u w:val="single"/>
    </w:rPr>
  </w:style>
  <w:style w:type="table" w:styleId="a4">
    <w:name w:val="Table Grid"/>
    <w:basedOn w:val="a1"/>
    <w:uiPriority w:val="59"/>
    <w:rsid w:val="00640DF7"/>
    <w:pPr>
      <w:spacing w:after="0" w:line="240" w:lineRule="auto"/>
    </w:pPr>
    <w:rPr>
      <w:rFonts w:asciiTheme="minorHAnsi" w:hAnsiTheme="minorHAnsi"/>
      <w:sz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rmal (Web)"/>
    <w:basedOn w:val="a"/>
    <w:uiPriority w:val="99"/>
    <w:unhideWhenUsed/>
    <w:rsid w:val="00FD5461"/>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a6">
    <w:name w:val="Strong"/>
    <w:basedOn w:val="a0"/>
    <w:uiPriority w:val="22"/>
    <w:qFormat/>
    <w:rsid w:val="00FD5461"/>
    <w:rPr>
      <w:b/>
      <w:bCs/>
    </w:rPr>
  </w:style>
  <w:style w:type="paragraph" w:styleId="a7">
    <w:name w:val="Balloon Text"/>
    <w:basedOn w:val="a"/>
    <w:link w:val="a8"/>
    <w:uiPriority w:val="99"/>
    <w:semiHidden/>
    <w:unhideWhenUsed/>
    <w:rsid w:val="00C1236C"/>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C1236C"/>
    <w:rPr>
      <w:rFonts w:ascii="Tahoma" w:hAnsi="Tahoma" w:cs="Tahoma"/>
      <w:sz w:val="16"/>
      <w:szCs w:val="16"/>
    </w:rPr>
  </w:style>
  <w:style w:type="paragraph" w:customStyle="1" w:styleId="BodyText">
    <w:name w:val=".BodyText"/>
    <w:link w:val="BodyTextChar"/>
    <w:rsid w:val="005F76E6"/>
    <w:pPr>
      <w:widowControl w:val="0"/>
      <w:spacing w:after="120" w:line="264" w:lineRule="auto"/>
      <w:ind w:left="902"/>
      <w:jc w:val="both"/>
    </w:pPr>
    <w:rPr>
      <w:rFonts w:ascii="Helvetica 45 Light" w:eastAsia="MS Mincho" w:hAnsi="Helvetica 45 Light" w:cs="Times New Roman"/>
      <w:szCs w:val="20"/>
      <w:lang w:val="en-US" w:eastAsia="en-GB"/>
    </w:rPr>
  </w:style>
  <w:style w:type="character" w:customStyle="1" w:styleId="BodyTextChar">
    <w:name w:val=".BodyText Char"/>
    <w:basedOn w:val="a0"/>
    <w:link w:val="BodyText"/>
    <w:locked/>
    <w:rsid w:val="005F76E6"/>
    <w:rPr>
      <w:rFonts w:ascii="Helvetica 45 Light" w:eastAsia="MS Mincho" w:hAnsi="Helvetica 45 Light" w:cs="Times New Roman"/>
      <w:szCs w:val="20"/>
      <w:lang w:val="en-US" w:eastAsia="en-GB"/>
    </w:rPr>
  </w:style>
  <w:style w:type="character" w:customStyle="1" w:styleId="20">
    <w:name w:val="Заголовок 2 Знак"/>
    <w:aliases w:val="H2 Знак,chapitre Знак,Überschrift 2 Anhang Знак,Überschrift 2 Anhang1 Знак,Überschrift 2 Anhang2 Знак,Überschrift 2 Anhang11 Знак,Überschrift 2 Anhang21 Знак,subhead 1 Знак,h2 Знак,l2 Знак,H21 Знак,2 Знак,Header 2 Знак,Subhead A Знак"/>
    <w:basedOn w:val="a0"/>
    <w:link w:val="2"/>
    <w:rsid w:val="005F76E6"/>
    <w:rPr>
      <w:rFonts w:ascii="Helvetica 65 Medium" w:eastAsia="MS Mincho" w:hAnsi="Helvetica 65 Medium" w:cs="Arial"/>
      <w:iCs/>
      <w:sz w:val="28"/>
      <w:szCs w:val="28"/>
      <w:lang w:val="en-GB" w:eastAsia="en-GB"/>
    </w:rPr>
  </w:style>
  <w:style w:type="character" w:customStyle="1" w:styleId="30">
    <w:name w:val="Заголовок 3 Знак"/>
    <w:aliases w:val="subhead 2 Знак,1.1.1 Titre 3 Знак,2h Знак,l3 Знак,Titre3 Знак,DTSÜberschrift 3 Знак,3 Знак,h3 Знак,Third Level Heading Знак,third level heading Знак,Heading3a Знак,numéroté  1.1.1 Знак,H3 Знак,Heading 3A Знак,Heading 3 Colored Знак"/>
    <w:basedOn w:val="a0"/>
    <w:link w:val="3"/>
    <w:rsid w:val="005F76E6"/>
    <w:rPr>
      <w:rFonts w:ascii="Helvetica 45 Light" w:eastAsia="MS Mincho" w:hAnsi="Helvetica 45 Light" w:cs="Arial"/>
      <w:bCs/>
      <w:iCs/>
      <w:noProof/>
      <w:sz w:val="22"/>
      <w:szCs w:val="26"/>
      <w:lang w:val="en-GB" w:eastAsia="en-GB"/>
    </w:rPr>
  </w:style>
  <w:style w:type="character" w:customStyle="1" w:styleId="10">
    <w:name w:val="Заголовок 1 Знак"/>
    <w:aliases w:val="H1 Знак,Head 1 Знак,Head 11 Знак,Head 12 Знак,Head 111 Знак,Head 13 Знак,Head 112 Знак,Head 14 Знак,Head 113 Знак,Head 15 Знак,Head 114 Знак,Head 16 Знак,Head 115 Знак,Head 17 Знак,Head 116 Знак,Head 18 Знак,Head 117 Знак,Head 19 Знак"/>
    <w:basedOn w:val="a0"/>
    <w:link w:val="1"/>
    <w:uiPriority w:val="9"/>
    <w:rsid w:val="005F76E6"/>
    <w:rPr>
      <w:rFonts w:asciiTheme="majorHAnsi" w:eastAsiaTheme="majorEastAsia" w:hAnsiTheme="majorHAnsi" w:cstheme="majorBidi"/>
      <w:b/>
      <w:bCs/>
      <w:color w:val="365F91" w:themeColor="accent1" w:themeShade="BF"/>
      <w:sz w:val="28"/>
      <w:szCs w:val="28"/>
    </w:rPr>
  </w:style>
  <w:style w:type="paragraph" w:customStyle="1" w:styleId="Bullet1">
    <w:name w:val=".Bullet1"/>
    <w:basedOn w:val="a"/>
    <w:link w:val="Bullet1Char"/>
    <w:rsid w:val="005F76E6"/>
    <w:pPr>
      <w:numPr>
        <w:numId w:val="3"/>
      </w:numPr>
      <w:spacing w:after="60" w:line="264" w:lineRule="auto"/>
      <w:jc w:val="both"/>
    </w:pPr>
    <w:rPr>
      <w:rFonts w:ascii="Helvetica 45 Light" w:eastAsia="MS Mincho" w:hAnsi="Helvetica 45 Light" w:cs="Arial"/>
      <w:szCs w:val="20"/>
      <w:lang w:val="en-US" w:eastAsia="en-GB"/>
    </w:rPr>
  </w:style>
  <w:style w:type="paragraph" w:customStyle="1" w:styleId="Bullet3">
    <w:name w:val=".Bullet3"/>
    <w:basedOn w:val="Bullet1"/>
    <w:link w:val="Bullet3Char"/>
    <w:autoRedefine/>
    <w:rsid w:val="005F76E6"/>
    <w:pPr>
      <w:numPr>
        <w:ilvl w:val="2"/>
      </w:numPr>
      <w:tabs>
        <w:tab w:val="clear" w:pos="2160"/>
        <w:tab w:val="num" w:pos="360"/>
      </w:tabs>
    </w:pPr>
  </w:style>
  <w:style w:type="character" w:customStyle="1" w:styleId="Bullet1Char">
    <w:name w:val=".Bullet1 Char"/>
    <w:basedOn w:val="a0"/>
    <w:link w:val="Bullet1"/>
    <w:locked/>
    <w:rsid w:val="005F76E6"/>
    <w:rPr>
      <w:rFonts w:ascii="Helvetica 45 Light" w:eastAsia="MS Mincho" w:hAnsi="Helvetica 45 Light" w:cs="Arial"/>
      <w:szCs w:val="20"/>
      <w:lang w:val="en-US" w:eastAsia="en-GB"/>
    </w:rPr>
  </w:style>
  <w:style w:type="character" w:customStyle="1" w:styleId="Bullet3Char">
    <w:name w:val=".Bullet3 Char"/>
    <w:basedOn w:val="a0"/>
    <w:link w:val="Bullet3"/>
    <w:locked/>
    <w:rsid w:val="005F76E6"/>
    <w:rPr>
      <w:rFonts w:ascii="Helvetica 45 Light" w:eastAsia="MS Mincho" w:hAnsi="Helvetica 45 Light" w:cs="Arial"/>
      <w:szCs w:val="20"/>
      <w:lang w:val="en-US" w:eastAsia="en-GB"/>
    </w:rPr>
  </w:style>
  <w:style w:type="paragraph" w:customStyle="1" w:styleId="BodyText0">
    <w:name w:val="BodyText"/>
    <w:link w:val="BodyText1"/>
    <w:rsid w:val="00195253"/>
    <w:pPr>
      <w:spacing w:after="240" w:line="264" w:lineRule="auto"/>
      <w:ind w:left="851"/>
      <w:jc w:val="both"/>
    </w:pPr>
    <w:rPr>
      <w:rFonts w:ascii="Helvetica 45 Light" w:eastAsia="MS Mincho" w:hAnsi="Helvetica 45 Light" w:cs="Times New Roman"/>
      <w:szCs w:val="20"/>
      <w:lang w:val="en-US" w:eastAsia="en-GB"/>
    </w:rPr>
  </w:style>
  <w:style w:type="character" w:customStyle="1" w:styleId="BodyText1">
    <w:name w:val="BodyText Знак"/>
    <w:basedOn w:val="a0"/>
    <w:link w:val="BodyText0"/>
    <w:locked/>
    <w:rsid w:val="00195253"/>
    <w:rPr>
      <w:rFonts w:ascii="Helvetica 45 Light" w:eastAsia="MS Mincho" w:hAnsi="Helvetica 45 Light" w:cs="Times New Roman"/>
      <w:szCs w:val="20"/>
      <w:lang w:val="en-US" w:eastAsia="en-GB"/>
    </w:rPr>
  </w:style>
  <w:style w:type="paragraph" w:customStyle="1" w:styleId="Bullet10">
    <w:name w:val="Bullet1"/>
    <w:basedOn w:val="a"/>
    <w:rsid w:val="00195253"/>
    <w:pPr>
      <w:tabs>
        <w:tab w:val="num" w:pos="1209"/>
      </w:tabs>
      <w:spacing w:after="60" w:line="264" w:lineRule="auto"/>
      <w:ind w:left="1209" w:hanging="360"/>
      <w:jc w:val="both"/>
    </w:pPr>
    <w:rPr>
      <w:rFonts w:ascii="Helvetica 45 Light" w:eastAsia="MS Mincho" w:hAnsi="Helvetica 45 Light" w:cs="Helvetica 45 Light"/>
      <w:snapToGrid w:val="0"/>
      <w:szCs w:val="20"/>
      <w:lang w:val="en-US" w:eastAsia="ru-RU"/>
    </w:rPr>
  </w:style>
  <w:style w:type="paragraph" w:customStyle="1" w:styleId="Bullet30">
    <w:name w:val="Bullet3"/>
    <w:autoRedefine/>
    <w:rsid w:val="00195253"/>
    <w:pPr>
      <w:keepNext/>
      <w:numPr>
        <w:ilvl w:val="2"/>
      </w:numPr>
      <w:tabs>
        <w:tab w:val="num" w:pos="2160"/>
      </w:tabs>
      <w:spacing w:after="60" w:line="240" w:lineRule="auto"/>
      <w:ind w:left="2160" w:hanging="360"/>
    </w:pPr>
    <w:rPr>
      <w:rFonts w:eastAsia="Times New Roman" w:cs="Arial"/>
      <w:snapToGrid w:val="0"/>
      <w:szCs w:val="24"/>
      <w:lang w:eastAsia="ru-RU"/>
    </w:rPr>
  </w:style>
  <w:style w:type="paragraph" w:styleId="a9">
    <w:name w:val="header"/>
    <w:basedOn w:val="a"/>
    <w:link w:val="aa"/>
    <w:uiPriority w:val="99"/>
    <w:unhideWhenUsed/>
    <w:rsid w:val="00472DF1"/>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472DF1"/>
  </w:style>
  <w:style w:type="paragraph" w:styleId="ab">
    <w:name w:val="footer"/>
    <w:basedOn w:val="a"/>
    <w:link w:val="ac"/>
    <w:uiPriority w:val="99"/>
    <w:unhideWhenUsed/>
    <w:rsid w:val="00472DF1"/>
    <w:pPr>
      <w:tabs>
        <w:tab w:val="center" w:pos="4677"/>
        <w:tab w:val="right" w:pos="9355"/>
      </w:tabs>
      <w:spacing w:after="0" w:line="240" w:lineRule="auto"/>
    </w:pPr>
  </w:style>
  <w:style w:type="character" w:customStyle="1" w:styleId="ac">
    <w:name w:val="Нижний колонтитул Знак"/>
    <w:basedOn w:val="a0"/>
    <w:link w:val="ab"/>
    <w:uiPriority w:val="99"/>
    <w:rsid w:val="00472D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562D26B-B35F-453D-B9AD-71D7442B4E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3</Pages>
  <Words>1091</Words>
  <Characters>6224</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dc:creator>
  <cp:lastModifiedBy>DeLux</cp:lastModifiedBy>
  <cp:revision>11</cp:revision>
  <dcterms:created xsi:type="dcterms:W3CDTF">2016-05-31T09:12:00Z</dcterms:created>
  <dcterms:modified xsi:type="dcterms:W3CDTF">2017-04-21T12:06:00Z</dcterms:modified>
</cp:coreProperties>
</file>