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13" w:rsidRPr="00C64924" w:rsidRDefault="008E5313" w:rsidP="008E5313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  <w:r w:rsidRPr="00C64924">
        <w:rPr>
          <w:rFonts w:ascii="Arial" w:eastAsia="Times New Roman" w:hAnsi="Arial" w:cs="Arial"/>
          <w:b/>
          <w:i/>
          <w:sz w:val="24"/>
          <w:szCs w:val="24"/>
        </w:rPr>
        <w:t>Фамилия переводчика ________________</w:t>
      </w:r>
    </w:p>
    <w:p w:rsidR="008E5313" w:rsidRPr="00C64924" w:rsidRDefault="008E5313" w:rsidP="008E5313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>Направление перевода</w:t>
      </w:r>
      <w:r w:rsidRPr="00C64924">
        <w:rPr>
          <w:rFonts w:ascii="Arial" w:eastAsia="Times New Roman" w:hAnsi="Arial" w:cs="Arial"/>
          <w:b/>
          <w:i/>
          <w:sz w:val="24"/>
          <w:szCs w:val="24"/>
        </w:rPr>
        <w:t xml:space="preserve">: </w:t>
      </w:r>
      <w:r>
        <w:rPr>
          <w:rFonts w:ascii="Arial" w:eastAsia="Times New Roman" w:hAnsi="Arial" w:cs="Arial"/>
          <w:i/>
          <w:sz w:val="24"/>
          <w:szCs w:val="24"/>
        </w:rPr>
        <w:t>Русски</w:t>
      </w:r>
      <w:proofErr w:type="gramStart"/>
      <w:r>
        <w:rPr>
          <w:rFonts w:ascii="Arial" w:eastAsia="Times New Roman" w:hAnsi="Arial" w:cs="Arial"/>
          <w:i/>
          <w:sz w:val="24"/>
          <w:szCs w:val="24"/>
        </w:rPr>
        <w:t>й-</w:t>
      </w:r>
      <w:proofErr w:type="gramEnd"/>
      <w:r w:rsidRPr="008E5313">
        <w:rPr>
          <w:rFonts w:ascii="Arial" w:eastAsia="Times New Roman" w:hAnsi="Arial" w:cs="Arial"/>
          <w:i/>
          <w:sz w:val="24"/>
          <w:szCs w:val="24"/>
        </w:rPr>
        <w:t>&gt;</w:t>
      </w:r>
      <w:r>
        <w:rPr>
          <w:rFonts w:ascii="Arial" w:eastAsia="Times New Roman" w:hAnsi="Arial" w:cs="Arial"/>
          <w:i/>
          <w:sz w:val="24"/>
          <w:szCs w:val="24"/>
        </w:rPr>
        <w:t>Английский</w:t>
      </w:r>
    </w:p>
    <w:p w:rsidR="008E5313" w:rsidRPr="00924FD0" w:rsidRDefault="008E5313" w:rsidP="008E5313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C64924">
        <w:rPr>
          <w:rFonts w:ascii="Arial" w:eastAsia="Times New Roman" w:hAnsi="Arial" w:cs="Arial"/>
          <w:b/>
          <w:i/>
          <w:sz w:val="24"/>
          <w:szCs w:val="24"/>
        </w:rPr>
        <w:t>Предметная область:</w:t>
      </w:r>
      <w:r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 w:rsidRPr="008E5313">
        <w:rPr>
          <w:rFonts w:ascii="Arial" w:eastAsia="Times New Roman" w:hAnsi="Arial" w:cs="Arial"/>
          <w:i/>
          <w:sz w:val="24"/>
          <w:szCs w:val="24"/>
        </w:rPr>
        <w:t>Нефтедоб</w:t>
      </w:r>
      <w:r>
        <w:rPr>
          <w:rFonts w:ascii="Arial" w:eastAsia="Times New Roman" w:hAnsi="Arial" w:cs="Arial"/>
          <w:i/>
          <w:sz w:val="24"/>
          <w:szCs w:val="24"/>
        </w:rPr>
        <w:t>ыча</w:t>
      </w:r>
      <w:bookmarkStart w:id="0" w:name="_GoBack"/>
      <w:bookmarkEnd w:id="0"/>
      <w:r w:rsidRPr="008E5313">
        <w:rPr>
          <w:rFonts w:ascii="Arial" w:eastAsia="Times New Roman" w:hAnsi="Arial" w:cs="Arial"/>
          <w:i/>
          <w:sz w:val="24"/>
          <w:szCs w:val="24"/>
        </w:rPr>
        <w:t xml:space="preserve"> - описание проекта</w:t>
      </w:r>
    </w:p>
    <w:p w:rsidR="008E5313" w:rsidRPr="00C64924" w:rsidRDefault="008E5313" w:rsidP="008E53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E5313" w:rsidRPr="00C64924" w:rsidRDefault="008E5313" w:rsidP="008E5313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C64924">
        <w:rPr>
          <w:rFonts w:ascii="Arial" w:eastAsia="Times New Roman" w:hAnsi="Arial" w:cs="Arial"/>
          <w:b/>
          <w:i/>
          <w:sz w:val="24"/>
          <w:szCs w:val="24"/>
        </w:rPr>
        <w:t>Примечание 1:</w:t>
      </w:r>
      <w:r w:rsidRPr="00C64924">
        <w:rPr>
          <w:rFonts w:ascii="Arial" w:eastAsia="Times New Roman" w:hAnsi="Arial" w:cs="Arial"/>
          <w:i/>
          <w:sz w:val="24"/>
          <w:szCs w:val="24"/>
        </w:rPr>
        <w:t xml:space="preserve"> Необходимо сделать перевод приведенного ниже фрагмента текста. </w:t>
      </w:r>
    </w:p>
    <w:p w:rsidR="008E5313" w:rsidRPr="00C64924" w:rsidRDefault="008E5313" w:rsidP="008E5313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C64924">
        <w:rPr>
          <w:rFonts w:ascii="Arial" w:eastAsia="Times New Roman" w:hAnsi="Arial" w:cs="Arial"/>
          <w:b/>
          <w:i/>
          <w:sz w:val="24"/>
          <w:szCs w:val="24"/>
        </w:rPr>
        <w:t>Примечание 2:</w:t>
      </w:r>
      <w:r w:rsidRPr="00C64924"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</w:rPr>
        <w:t>П</w:t>
      </w:r>
      <w:r w:rsidRPr="00C64924">
        <w:rPr>
          <w:rFonts w:ascii="Arial" w:eastAsia="Times New Roman" w:hAnsi="Arial" w:cs="Arial"/>
          <w:i/>
          <w:sz w:val="24"/>
          <w:szCs w:val="24"/>
        </w:rPr>
        <w:t>еревод текста размещается под оригиналом.</w:t>
      </w:r>
    </w:p>
    <w:p w:rsidR="008E5313" w:rsidRPr="00C64924" w:rsidRDefault="008E5313" w:rsidP="008E5313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8E5313" w:rsidRPr="00C64924" w:rsidRDefault="008E5313" w:rsidP="008E53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8E5313" w:rsidRPr="00FC457C" w:rsidRDefault="008E5313" w:rsidP="008E5313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C64924">
        <w:rPr>
          <w:rFonts w:ascii="Arial" w:eastAsia="Times New Roman" w:hAnsi="Arial" w:cs="Arial"/>
          <w:b/>
          <w:u w:val="single"/>
        </w:rPr>
        <w:t>Оригинал</w:t>
      </w:r>
      <w:r w:rsidRPr="00FC457C">
        <w:rPr>
          <w:rFonts w:ascii="Arial" w:eastAsia="Times New Roman" w:hAnsi="Arial" w:cs="Arial"/>
          <w:b/>
          <w:u w:val="single"/>
        </w:rPr>
        <w:t>:</w:t>
      </w:r>
    </w:p>
    <w:p w:rsidR="008E5313" w:rsidRDefault="008E5313" w:rsidP="007546E5">
      <w:pPr>
        <w:rPr>
          <w:szCs w:val="24"/>
        </w:rPr>
      </w:pPr>
    </w:p>
    <w:p w:rsidR="007546E5" w:rsidRPr="008E5313" w:rsidRDefault="007546E5" w:rsidP="007546E5">
      <w:pPr>
        <w:rPr>
          <w:szCs w:val="24"/>
        </w:rPr>
      </w:pPr>
      <w:r w:rsidRPr="008E5313">
        <w:rPr>
          <w:szCs w:val="24"/>
        </w:rPr>
        <w:t xml:space="preserve">1) </w:t>
      </w:r>
      <w:r w:rsidRPr="005554D2">
        <w:rPr>
          <w:szCs w:val="24"/>
        </w:rPr>
        <w:t>Пласт ПК</w:t>
      </w:r>
      <w:proofErr w:type="gramStart"/>
      <w:r w:rsidRPr="005554D2">
        <w:rPr>
          <w:szCs w:val="24"/>
          <w:vertAlign w:val="subscript"/>
        </w:rPr>
        <w:t>1</w:t>
      </w:r>
      <w:proofErr w:type="gramEnd"/>
      <w:r w:rsidRPr="005554D2">
        <w:rPr>
          <w:szCs w:val="24"/>
        </w:rPr>
        <w:t xml:space="preserve"> условно делится на три части – западную, восточную и южную. Согласно геологическим данным наиболее перспективными для добычи нефти являются запад</w:t>
      </w:r>
      <w:r>
        <w:rPr>
          <w:szCs w:val="24"/>
        </w:rPr>
        <w:t>ная и восточная части.</w:t>
      </w:r>
    </w:p>
    <w:p w:rsidR="007546E5" w:rsidRPr="008E5313" w:rsidRDefault="007546E5" w:rsidP="007546E5">
      <w:pPr>
        <w:rPr>
          <w:szCs w:val="24"/>
        </w:rPr>
      </w:pPr>
      <w:r w:rsidRPr="005554D2">
        <w:rPr>
          <w:szCs w:val="24"/>
        </w:rPr>
        <w:t xml:space="preserve">Пилотный участок был выбран на западной части пласта, в треугольнике между скважинами №№ 473, 23 и 18 (наибольшие </w:t>
      </w:r>
      <w:proofErr w:type="spellStart"/>
      <w:r w:rsidRPr="005554D2">
        <w:rPr>
          <w:szCs w:val="24"/>
        </w:rPr>
        <w:t>нефтенасыщенные</w:t>
      </w:r>
      <w:proofErr w:type="spellEnd"/>
      <w:r w:rsidRPr="005554D2">
        <w:rPr>
          <w:szCs w:val="24"/>
        </w:rPr>
        <w:t xml:space="preserve"> толщины, наилучшие свойства пласта (пористость, проницаемость, </w:t>
      </w:r>
      <w:proofErr w:type="spellStart"/>
      <w:r w:rsidRPr="005554D2">
        <w:rPr>
          <w:szCs w:val="24"/>
        </w:rPr>
        <w:t>песчанистость</w:t>
      </w:r>
      <w:proofErr w:type="spellEnd"/>
      <w:r w:rsidRPr="005554D2">
        <w:rPr>
          <w:szCs w:val="24"/>
        </w:rPr>
        <w:t xml:space="preserve">, наименьшая глинистость), наличие глинистых перемычек согласно геофизическим данным). В период 2014-2015 гг. предполагалось пробурить 1 специальную скважину с расширенным комплексом геологических </w:t>
      </w:r>
      <w:proofErr w:type="gramStart"/>
      <w:r w:rsidRPr="005554D2">
        <w:rPr>
          <w:szCs w:val="24"/>
        </w:rPr>
        <w:t>исследовании</w:t>
      </w:r>
      <w:proofErr w:type="gramEnd"/>
      <w:r w:rsidRPr="005554D2">
        <w:rPr>
          <w:szCs w:val="24"/>
        </w:rPr>
        <w:t xml:space="preserve"> и отбором керна с целью уточнения продуктивных характеристик пласта и 2 горизонтальных добывающих скважин с длиной горизонтальной части ствола 1500 м.</w:t>
      </w:r>
    </w:p>
    <w:p w:rsidR="007546E5" w:rsidRPr="005554D2" w:rsidRDefault="007546E5" w:rsidP="007546E5">
      <w:pPr>
        <w:rPr>
          <w:szCs w:val="24"/>
        </w:rPr>
      </w:pPr>
      <w:r w:rsidRPr="008E5313">
        <w:t xml:space="preserve">2) </w:t>
      </w:r>
      <w:r w:rsidRPr="005554D2">
        <w:rPr>
          <w:szCs w:val="24"/>
        </w:rPr>
        <w:t>Скважина испытана на различных режимах работы, давление на приеме насоса снижалось с 9,3 до 8,1 МПа на первом режиме и с 8,0 до 6,5 МПа на последнем пятом режиме. При снижении давления отмечалось увеличение дебита жидкости (максимальное значение 130 м</w:t>
      </w:r>
      <w:r w:rsidRPr="005554D2">
        <w:rPr>
          <w:szCs w:val="24"/>
          <w:vertAlign w:val="superscript"/>
        </w:rPr>
        <w:t>3</w:t>
      </w:r>
      <w:r w:rsidRPr="005554D2">
        <w:rPr>
          <w:szCs w:val="24"/>
        </w:rPr>
        <w:t>/</w:t>
      </w:r>
      <w:proofErr w:type="spellStart"/>
      <w:r w:rsidRPr="005554D2">
        <w:rPr>
          <w:szCs w:val="24"/>
        </w:rPr>
        <w:t>сут</w:t>
      </w:r>
      <w:proofErr w:type="spellEnd"/>
      <w:r w:rsidRPr="005554D2">
        <w:rPr>
          <w:szCs w:val="24"/>
        </w:rPr>
        <w:t xml:space="preserve"> на последнем режиме), увеличение ГФ (максимальное значение 70 м</w:t>
      </w:r>
      <w:r w:rsidRPr="005554D2">
        <w:rPr>
          <w:szCs w:val="24"/>
          <w:vertAlign w:val="superscript"/>
        </w:rPr>
        <w:t>3</w:t>
      </w:r>
      <w:r w:rsidRPr="005554D2">
        <w:rPr>
          <w:szCs w:val="24"/>
        </w:rPr>
        <w:t>/м</w:t>
      </w:r>
      <w:r w:rsidRPr="005554D2">
        <w:rPr>
          <w:szCs w:val="24"/>
          <w:vertAlign w:val="superscript"/>
        </w:rPr>
        <w:t>3</w:t>
      </w:r>
      <w:r w:rsidRPr="005554D2">
        <w:rPr>
          <w:szCs w:val="24"/>
        </w:rPr>
        <w:t xml:space="preserve">). Прорыва воды не наблюдалось, </w:t>
      </w:r>
      <w:proofErr w:type="spellStart"/>
      <w:r w:rsidRPr="005554D2">
        <w:rPr>
          <w:szCs w:val="24"/>
        </w:rPr>
        <w:t>обводненность</w:t>
      </w:r>
      <w:proofErr w:type="spellEnd"/>
      <w:r w:rsidRPr="005554D2">
        <w:rPr>
          <w:szCs w:val="24"/>
        </w:rPr>
        <w:t xml:space="preserve"> находилась в пределах 10%, лишь незначительно увеличи</w:t>
      </w:r>
      <w:r>
        <w:rPr>
          <w:szCs w:val="24"/>
        </w:rPr>
        <w:t>лась при максимальной депрессии</w:t>
      </w:r>
      <w:r w:rsidRPr="008E5313">
        <w:rPr>
          <w:szCs w:val="24"/>
        </w:rPr>
        <w:t xml:space="preserve">, </w:t>
      </w:r>
      <w:r w:rsidRPr="005554D2">
        <w:rPr>
          <w:szCs w:val="24"/>
        </w:rPr>
        <w:t>поэтому динамика дебита нефти соответствовала динамике дебита жидкости. Снижение давления на приеме насоса сопровождалось снижением коэффициента продуктивности скважины (</w:t>
      </w:r>
      <w:r w:rsidRPr="005554D2">
        <w:rPr>
          <w:szCs w:val="24"/>
          <w:lang w:val="en-US"/>
        </w:rPr>
        <w:t>PI</w:t>
      </w:r>
      <w:r w:rsidRPr="005554D2">
        <w:rPr>
          <w:szCs w:val="24"/>
        </w:rPr>
        <w:t xml:space="preserve">). </w:t>
      </w:r>
    </w:p>
    <w:p w:rsidR="007546E5" w:rsidRDefault="007546E5" w:rsidP="007546E5">
      <w:pPr>
        <w:ind w:firstLine="567"/>
        <w:rPr>
          <w:szCs w:val="24"/>
        </w:rPr>
      </w:pPr>
      <w:proofErr w:type="gramStart"/>
      <w:r w:rsidRPr="005554D2">
        <w:rPr>
          <w:szCs w:val="24"/>
        </w:rPr>
        <w:t xml:space="preserve">Горизонтальная секция скважины 816 также имеет длину 1000 м, оснащена </w:t>
      </w:r>
      <w:proofErr w:type="spellStart"/>
      <w:r w:rsidRPr="005554D2">
        <w:rPr>
          <w:szCs w:val="24"/>
        </w:rPr>
        <w:t>противопесочным</w:t>
      </w:r>
      <w:proofErr w:type="spellEnd"/>
      <w:r w:rsidRPr="005554D2">
        <w:rPr>
          <w:szCs w:val="24"/>
        </w:rPr>
        <w:t xml:space="preserve"> фильтром и набухающими </w:t>
      </w:r>
      <w:proofErr w:type="spellStart"/>
      <w:r w:rsidRPr="005554D2">
        <w:rPr>
          <w:szCs w:val="24"/>
        </w:rPr>
        <w:t>пакерами</w:t>
      </w:r>
      <w:proofErr w:type="spellEnd"/>
      <w:r w:rsidRPr="005554D2">
        <w:rPr>
          <w:szCs w:val="24"/>
        </w:rPr>
        <w:t xml:space="preserve">, и имеет устройство контроля притока </w:t>
      </w:r>
      <w:r w:rsidRPr="005554D2">
        <w:rPr>
          <w:szCs w:val="24"/>
          <w:lang w:val="en-US"/>
        </w:rPr>
        <w:t>AICD</w:t>
      </w:r>
      <w:r w:rsidRPr="005554D2">
        <w:rPr>
          <w:szCs w:val="24"/>
        </w:rPr>
        <w:t xml:space="preserve"> (рисунок 6.3.4).</w:t>
      </w:r>
      <w:proofErr w:type="gramEnd"/>
      <w:r>
        <w:rPr>
          <w:szCs w:val="24"/>
        </w:rPr>
        <w:t xml:space="preserve"> </w:t>
      </w:r>
      <w:r w:rsidRPr="005554D2">
        <w:rPr>
          <w:szCs w:val="24"/>
        </w:rPr>
        <w:t>Максимальное значение ГФ при максимальной депрессии составило 60 м</w:t>
      </w:r>
      <w:r w:rsidRPr="005554D2">
        <w:rPr>
          <w:szCs w:val="24"/>
          <w:vertAlign w:val="superscript"/>
        </w:rPr>
        <w:t>3</w:t>
      </w:r>
      <w:r w:rsidRPr="005554D2">
        <w:rPr>
          <w:szCs w:val="24"/>
        </w:rPr>
        <w:t>/м</w:t>
      </w:r>
      <w:r w:rsidRPr="005554D2">
        <w:rPr>
          <w:szCs w:val="24"/>
          <w:vertAlign w:val="superscript"/>
        </w:rPr>
        <w:t>3</w:t>
      </w:r>
      <w:r w:rsidRPr="005554D2">
        <w:rPr>
          <w:szCs w:val="24"/>
        </w:rPr>
        <w:t>. Коэффициент продуктивности скважины имел тенденцию снижения при снижении забойного давления. То есть</w:t>
      </w:r>
      <w:r>
        <w:rPr>
          <w:szCs w:val="24"/>
        </w:rPr>
        <w:t>,</w:t>
      </w:r>
      <w:r w:rsidRPr="005554D2">
        <w:rPr>
          <w:szCs w:val="24"/>
        </w:rPr>
        <w:t xml:space="preserve"> обе скважины имеют схожую динамику работы при изменении режима работы.</w:t>
      </w:r>
    </w:p>
    <w:p w:rsidR="008E5313" w:rsidRPr="00C64924" w:rsidRDefault="008E5313" w:rsidP="008E5313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C64924">
        <w:rPr>
          <w:rFonts w:ascii="Arial" w:eastAsia="Times New Roman" w:hAnsi="Arial" w:cs="Arial"/>
          <w:b/>
          <w:u w:val="single"/>
        </w:rPr>
        <w:t>Перевод:</w:t>
      </w:r>
    </w:p>
    <w:p w:rsidR="008E5313" w:rsidRPr="00C64924" w:rsidRDefault="008E5313" w:rsidP="008E53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E5313" w:rsidRPr="00C64924" w:rsidRDefault="008E5313" w:rsidP="008E53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64924">
        <w:rPr>
          <w:rFonts w:ascii="Arial" w:eastAsia="Times New Roman" w:hAnsi="Arial" w:cs="Arial"/>
          <w:sz w:val="20"/>
          <w:szCs w:val="20"/>
          <w:highlight w:val="lightGray"/>
        </w:rPr>
        <w:t>Введите текст перевода.</w:t>
      </w:r>
    </w:p>
    <w:p w:rsidR="008E5313" w:rsidRDefault="008E5313" w:rsidP="007546E5">
      <w:pPr>
        <w:ind w:firstLine="567"/>
        <w:rPr>
          <w:szCs w:val="24"/>
        </w:rPr>
      </w:pPr>
    </w:p>
    <w:p w:rsidR="00686158" w:rsidRPr="007546E5" w:rsidRDefault="00686158"/>
    <w:sectPr w:rsidR="00686158" w:rsidRPr="00754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B1"/>
    <w:rsid w:val="00465AB1"/>
    <w:rsid w:val="00686158"/>
    <w:rsid w:val="007546E5"/>
    <w:rsid w:val="008E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Alekseyev Victor</dc:creator>
  <cp:keywords/>
  <dc:description/>
  <cp:lastModifiedBy>Новая Варя</cp:lastModifiedBy>
  <cp:revision>3</cp:revision>
  <dcterms:created xsi:type="dcterms:W3CDTF">2016-11-18T11:09:00Z</dcterms:created>
  <dcterms:modified xsi:type="dcterms:W3CDTF">2016-11-30T13:25:00Z</dcterms:modified>
</cp:coreProperties>
</file>