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FA874" w14:textId="77777777" w:rsidR="003B6DD2" w:rsidRPr="00736884" w:rsidRDefault="003B6DD2" w:rsidP="003B6DD2">
      <w:pPr>
        <w:rPr>
          <w:b/>
          <w:lang w:val="kk-KZ"/>
        </w:rPr>
      </w:pPr>
      <w:r w:rsidRPr="00736884">
        <w:rPr>
          <w:b/>
          <w:lang w:val="kk-KZ"/>
        </w:rPr>
        <w:t>Фамилия переводчика _______________________________</w:t>
      </w:r>
    </w:p>
    <w:p w14:paraId="055E5C1C" w14:textId="77777777" w:rsidR="003B6DD2" w:rsidRPr="00736884" w:rsidRDefault="003B6DD2" w:rsidP="003B6DD2">
      <w:pPr>
        <w:rPr>
          <w:b/>
          <w:lang w:val="kk-KZ"/>
        </w:rPr>
      </w:pPr>
      <w:r w:rsidRPr="00736884">
        <w:rPr>
          <w:b/>
          <w:lang w:val="kk-KZ"/>
        </w:rPr>
        <w:t>Направление перевода: казахский-&gt;английский</w:t>
      </w:r>
    </w:p>
    <w:p w14:paraId="10005C4A" w14:textId="77777777" w:rsidR="003B6DD2" w:rsidRPr="00736884" w:rsidRDefault="003B6DD2" w:rsidP="003B6DD2">
      <w:pPr>
        <w:rPr>
          <w:b/>
          <w:lang w:val="kk-KZ"/>
        </w:rPr>
      </w:pPr>
      <w:r w:rsidRPr="00736884">
        <w:rPr>
          <w:b/>
          <w:lang w:val="kk-KZ"/>
        </w:rPr>
        <w:t>Предметная область: Общая, нормативная документация</w:t>
      </w:r>
    </w:p>
    <w:p w14:paraId="78E14C9C" w14:textId="77777777" w:rsidR="003B6DD2" w:rsidRPr="00736884" w:rsidRDefault="003B6DD2" w:rsidP="003B6DD2">
      <w:pPr>
        <w:rPr>
          <w:b/>
          <w:lang w:val="kk-KZ"/>
        </w:rPr>
      </w:pPr>
      <w:r w:rsidRPr="00736884">
        <w:rPr>
          <w:b/>
          <w:lang w:val="kk-KZ"/>
        </w:rPr>
        <w:t>Примечание 1: Необходимо сделать перевод приведенного ниже фрагмента текста</w:t>
      </w:r>
    </w:p>
    <w:p w14:paraId="4C85F59B" w14:textId="2A2E3B0F" w:rsidR="0071396F" w:rsidRPr="00736884" w:rsidRDefault="00760E91" w:rsidP="003B6DD2">
      <w:pPr>
        <w:rPr>
          <w:b/>
          <w:lang w:val="kk-KZ"/>
        </w:rPr>
      </w:pPr>
      <w:r w:rsidRPr="00760E91">
        <w:rPr>
          <w:b/>
          <w:lang w:val="kk-KZ"/>
        </w:rPr>
        <w:t>Примечание 2: Перевод текста размещается в столбце “Перевод”.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109C7" w:rsidRPr="003870F5" w14:paraId="15CBB34A" w14:textId="77777777" w:rsidTr="003564B3">
        <w:tc>
          <w:tcPr>
            <w:tcW w:w="4672" w:type="dxa"/>
          </w:tcPr>
          <w:p w14:paraId="382AC347" w14:textId="77777777" w:rsidR="003109C7" w:rsidRPr="003870F5" w:rsidRDefault="003109C7" w:rsidP="003564B3">
            <w:pPr>
              <w:spacing w:after="120"/>
              <w:rPr>
                <w:b/>
                <w:bCs/>
                <w:lang w:val="en-US"/>
              </w:rPr>
            </w:pPr>
            <w:r w:rsidRPr="003870F5">
              <w:rPr>
                <w:b/>
                <w:bCs/>
                <w:lang w:val="en-US"/>
              </w:rPr>
              <w:t>Source</w:t>
            </w:r>
          </w:p>
        </w:tc>
        <w:tc>
          <w:tcPr>
            <w:tcW w:w="4673" w:type="dxa"/>
          </w:tcPr>
          <w:p w14:paraId="5B924771" w14:textId="77777777" w:rsidR="003109C7" w:rsidRPr="003870F5" w:rsidRDefault="003109C7" w:rsidP="003564B3">
            <w:pPr>
              <w:spacing w:after="120"/>
              <w:rPr>
                <w:b/>
                <w:bCs/>
                <w:lang w:val="en-US"/>
              </w:rPr>
            </w:pPr>
            <w:r w:rsidRPr="003870F5">
              <w:rPr>
                <w:b/>
                <w:bCs/>
                <w:lang w:val="en-US"/>
              </w:rPr>
              <w:t>Translation</w:t>
            </w:r>
          </w:p>
        </w:tc>
      </w:tr>
      <w:tr w:rsidR="003109C7" w:rsidRPr="003870F5" w14:paraId="49848403" w14:textId="77777777" w:rsidTr="003564B3">
        <w:tc>
          <w:tcPr>
            <w:tcW w:w="4672" w:type="dxa"/>
          </w:tcPr>
          <w:p w14:paraId="42A9CD50" w14:textId="77777777" w:rsidR="003109C7" w:rsidRPr="003870F5" w:rsidRDefault="003109C7" w:rsidP="003564B3">
            <w:pPr>
              <w:spacing w:after="120"/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 xml:space="preserve">______ ЖЫЛҒЫ </w:t>
            </w:r>
            <w:r w:rsidRPr="003870F5">
              <w:rPr>
                <w:b/>
                <w:bCs/>
                <w:lang w:val="kk-KZ"/>
              </w:rPr>
              <w:t>№</w:t>
            </w:r>
            <w:r>
              <w:rPr>
                <w:b/>
                <w:bCs/>
              </w:rPr>
              <w:t xml:space="preserve">_____ </w:t>
            </w:r>
            <w:r w:rsidRPr="003870F5">
              <w:rPr>
                <w:b/>
                <w:bCs/>
                <w:lang w:val="kk-KZ"/>
              </w:rPr>
              <w:t>ЕҢБЕК ШАРТЫН</w:t>
            </w:r>
            <w:r>
              <w:rPr>
                <w:b/>
                <w:bCs/>
                <w:lang w:val="kk-KZ"/>
              </w:rPr>
              <w:t>ЫҢ</w:t>
            </w:r>
            <w:r w:rsidRPr="003870F5">
              <w:rPr>
                <w:b/>
                <w:bCs/>
                <w:lang w:val="kk-KZ"/>
              </w:rPr>
              <w:t xml:space="preserve"> ҚОСЫМША КЕЛІСІМІ</w:t>
            </w:r>
          </w:p>
        </w:tc>
        <w:tc>
          <w:tcPr>
            <w:tcW w:w="4673" w:type="dxa"/>
          </w:tcPr>
          <w:p w14:paraId="07364F15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</w:p>
        </w:tc>
      </w:tr>
      <w:tr w:rsidR="003109C7" w:rsidRPr="003870F5" w14:paraId="2D483A4E" w14:textId="77777777" w:rsidTr="003564B3">
        <w:tc>
          <w:tcPr>
            <w:tcW w:w="4672" w:type="dxa"/>
          </w:tcPr>
          <w:p w14:paraId="7BC94772" w14:textId="77777777" w:rsidR="003109C7" w:rsidRPr="00C65DAC" w:rsidRDefault="003109C7" w:rsidP="003564B3">
            <w:pPr>
              <w:spacing w:after="120"/>
              <w:rPr>
                <w:lang w:val="kk-KZ"/>
              </w:rPr>
            </w:pPr>
            <w:r w:rsidRPr="00C65DAC">
              <w:rPr>
                <w:bCs/>
                <w:lang w:val="kk-KZ"/>
              </w:rPr>
              <w:t xml:space="preserve">______ жылғы </w:t>
            </w:r>
            <w:r w:rsidRPr="00C65DAC">
              <w:rPr>
                <w:lang w:val="kk-KZ"/>
              </w:rPr>
              <w:t>№</w:t>
            </w:r>
            <w:r w:rsidRPr="00C65DAC">
              <w:rPr>
                <w:bCs/>
                <w:lang w:val="kk-KZ"/>
              </w:rPr>
              <w:t>____</w:t>
            </w:r>
            <w:r w:rsidRPr="00C65DAC">
              <w:rPr>
                <w:lang w:val="kk-KZ"/>
              </w:rPr>
              <w:t xml:space="preserve"> еңбек шартының (бұдан әрі «</w:t>
            </w:r>
            <w:r w:rsidRPr="00C65DAC">
              <w:rPr>
                <w:bCs/>
                <w:i/>
                <w:iCs/>
                <w:lang w:val="kk-KZ"/>
              </w:rPr>
              <w:t>Еңбек шарты</w:t>
            </w:r>
            <w:r w:rsidRPr="00C65DAC">
              <w:rPr>
                <w:lang w:val="kk-KZ"/>
              </w:rPr>
              <w:t>») осы Қосымша келісімі (бұдан әрі «Келісім»)</w:t>
            </w:r>
          </w:p>
        </w:tc>
        <w:tc>
          <w:tcPr>
            <w:tcW w:w="4673" w:type="dxa"/>
          </w:tcPr>
          <w:p w14:paraId="73C6D0E1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  <w:bookmarkStart w:id="0" w:name="_GoBack"/>
            <w:bookmarkEnd w:id="0"/>
          </w:p>
        </w:tc>
      </w:tr>
      <w:tr w:rsidR="003109C7" w:rsidRPr="004726C4" w14:paraId="5E73504B" w14:textId="77777777" w:rsidTr="003564B3">
        <w:tc>
          <w:tcPr>
            <w:tcW w:w="4672" w:type="dxa"/>
          </w:tcPr>
          <w:p w14:paraId="46F191D6" w14:textId="77777777" w:rsidR="003109C7" w:rsidRPr="00C65DAC" w:rsidRDefault="003109C7" w:rsidP="003564B3">
            <w:pPr>
              <w:spacing w:after="120"/>
              <w:rPr>
                <w:lang w:val="kk-KZ"/>
              </w:rPr>
            </w:pPr>
            <w:r w:rsidRPr="00C65DAC">
              <w:rPr>
                <w:lang w:val="kk-KZ"/>
              </w:rPr>
              <w:t>«...» , (бұдан әрі «</w:t>
            </w:r>
            <w:r w:rsidRPr="00C65DAC">
              <w:rPr>
                <w:bCs/>
                <w:i/>
                <w:iCs/>
                <w:lang w:val="kk-KZ"/>
              </w:rPr>
              <w:t>Жұмыс беруші</w:t>
            </w:r>
            <w:r w:rsidRPr="00C65DAC">
              <w:rPr>
                <w:lang w:val="kk-KZ"/>
              </w:rPr>
              <w:t>»), Қазақстан Республикасының заңнамасына сәйкес құрылып, қызмет атқара</w:t>
            </w:r>
            <w:r>
              <w:rPr>
                <w:lang w:val="kk-KZ"/>
              </w:rPr>
              <w:t>ды</w:t>
            </w:r>
            <w:r w:rsidRPr="00C65DAC">
              <w:rPr>
                <w:lang w:val="kk-KZ"/>
              </w:rPr>
              <w:t>, орналасқан мекенжайы: ..., 1998</w:t>
            </w:r>
            <w:r>
              <w:rPr>
                <w:lang w:val="kk-KZ"/>
              </w:rPr>
              <w:t xml:space="preserve"> </w:t>
            </w:r>
            <w:r w:rsidRPr="00C65DAC">
              <w:rPr>
                <w:lang w:val="kk-KZ"/>
              </w:rPr>
              <w:t>ж</w:t>
            </w:r>
            <w:r>
              <w:rPr>
                <w:lang w:val="kk-KZ"/>
              </w:rPr>
              <w:t>ылғы</w:t>
            </w:r>
            <w:r w:rsidRPr="00C65DAC">
              <w:rPr>
                <w:lang w:val="kk-KZ"/>
              </w:rPr>
              <w:t xml:space="preserve"> 10 шілде</w:t>
            </w:r>
            <w:r>
              <w:rPr>
                <w:lang w:val="kk-KZ"/>
              </w:rPr>
              <w:t>дегі</w:t>
            </w:r>
            <w:r w:rsidRPr="00C65DAC">
              <w:rPr>
                <w:lang w:val="kk-KZ"/>
              </w:rPr>
              <w:t xml:space="preserve"> №</w:t>
            </w:r>
            <w:r>
              <w:rPr>
                <w:lang w:val="kk-KZ"/>
              </w:rPr>
              <w:t> </w:t>
            </w:r>
            <w:r w:rsidRPr="00C65DAC">
              <w:rPr>
                <w:lang w:val="kk-KZ"/>
              </w:rPr>
              <w:t>01-1998 Сенімхат негізінде әрекет ететін Қызметкерлермен жұмыс жасау және еңбекқы төлеу басқармасының Бастығы ... атынан</w:t>
            </w:r>
          </w:p>
        </w:tc>
        <w:tc>
          <w:tcPr>
            <w:tcW w:w="4673" w:type="dxa"/>
          </w:tcPr>
          <w:p w14:paraId="3C748DDE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</w:p>
        </w:tc>
      </w:tr>
      <w:tr w:rsidR="003109C7" w:rsidRPr="004726C4" w14:paraId="06308594" w14:textId="77777777" w:rsidTr="003564B3">
        <w:tc>
          <w:tcPr>
            <w:tcW w:w="4672" w:type="dxa"/>
          </w:tcPr>
          <w:p w14:paraId="08DC3480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  <w:r w:rsidRPr="003870F5">
              <w:rPr>
                <w:lang w:val="kk-KZ"/>
              </w:rPr>
              <w:t>және «...» (бұдан әрі «</w:t>
            </w:r>
            <w:r w:rsidRPr="00481D86">
              <w:rPr>
                <w:b/>
                <w:bCs/>
                <w:i/>
                <w:iCs/>
                <w:lang w:val="kk-KZ"/>
              </w:rPr>
              <w:t>Жұмыскер</w:t>
            </w:r>
            <w:r w:rsidRPr="003870F5">
              <w:rPr>
                <w:lang w:val="kk-KZ"/>
              </w:rPr>
              <w:t xml:space="preserve">») </w:t>
            </w:r>
            <w:r>
              <w:rPr>
                <w:lang w:val="kk-KZ"/>
              </w:rPr>
              <w:t>ж</w:t>
            </w:r>
            <w:r w:rsidRPr="003870F5">
              <w:rPr>
                <w:lang w:val="kk-KZ"/>
              </w:rPr>
              <w:t>еке куәлігі №, күні берілген, ЖСН</w:t>
            </w:r>
            <w:r>
              <w:rPr>
                <w:lang w:val="kk-KZ"/>
              </w:rPr>
              <w:t>,</w:t>
            </w:r>
            <w:r w:rsidRPr="003870F5">
              <w:rPr>
                <w:lang w:val="kk-KZ"/>
              </w:rPr>
              <w:t xml:space="preserve"> арасында төмендегілер туралы жасалды:</w:t>
            </w:r>
          </w:p>
        </w:tc>
        <w:tc>
          <w:tcPr>
            <w:tcW w:w="4673" w:type="dxa"/>
          </w:tcPr>
          <w:p w14:paraId="02D6D185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</w:p>
        </w:tc>
      </w:tr>
      <w:tr w:rsidR="003109C7" w:rsidRPr="004726C4" w14:paraId="07C730F3" w14:textId="77777777" w:rsidTr="003564B3">
        <w:tc>
          <w:tcPr>
            <w:tcW w:w="4672" w:type="dxa"/>
          </w:tcPr>
          <w:p w14:paraId="0E814355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  <w:r w:rsidRPr="003870F5">
              <w:rPr>
                <w:lang w:val="kk-KZ"/>
              </w:rPr>
              <w:t>«</w:t>
            </w:r>
            <w:r>
              <w:rPr>
                <w:lang w:val="kk-KZ"/>
              </w:rPr>
              <w:t>Жұмыс</w:t>
            </w:r>
            <w:r w:rsidRPr="003870F5">
              <w:rPr>
                <w:lang w:val="kk-KZ"/>
              </w:rPr>
              <w:t xml:space="preserve">керге аралас қашықтан жұмыс режимі </w:t>
            </w:r>
            <w:r>
              <w:rPr>
                <w:lang w:val="kk-KZ"/>
              </w:rPr>
              <w:t>белгіленген</w:t>
            </w:r>
            <w:r w:rsidRPr="003870F5">
              <w:rPr>
                <w:lang w:val="kk-KZ"/>
              </w:rPr>
              <w:t xml:space="preserve">, оған сәйкес еңбек процесі Жұмыс берушінің орналасқан жері бойынша еңбек міндеттерін орындау кезеңдерін </w:t>
            </w:r>
            <w:r>
              <w:rPr>
                <w:lang w:val="kk-KZ"/>
              </w:rPr>
              <w:t>кезектестіру</w:t>
            </w:r>
            <w:r w:rsidRPr="003870F5">
              <w:rPr>
                <w:lang w:val="kk-KZ"/>
              </w:rPr>
              <w:t xml:space="preserve"> арқылы, сонымен қатар ақпараттық-коммуникациялық технологияларды пайдалана отырып, қашықтан жұмыс жасау арқылы жүзеге асырылады.»</w:t>
            </w:r>
          </w:p>
        </w:tc>
        <w:tc>
          <w:tcPr>
            <w:tcW w:w="4673" w:type="dxa"/>
          </w:tcPr>
          <w:p w14:paraId="1000BFB5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</w:p>
        </w:tc>
      </w:tr>
      <w:tr w:rsidR="003109C7" w:rsidRPr="004726C4" w14:paraId="6D8C4C91" w14:textId="77777777" w:rsidTr="003564B3">
        <w:tc>
          <w:tcPr>
            <w:tcW w:w="4672" w:type="dxa"/>
          </w:tcPr>
          <w:p w14:paraId="7FADA038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  <w:r w:rsidRPr="003870F5">
              <w:rPr>
                <w:lang w:val="kk-KZ"/>
              </w:rPr>
              <w:t xml:space="preserve">«Қашықтықтан жұмыс істеген кезде </w:t>
            </w:r>
            <w:r>
              <w:rPr>
                <w:lang w:val="kk-KZ"/>
              </w:rPr>
              <w:t>Жұмыс</w:t>
            </w:r>
            <w:r w:rsidRPr="003870F5">
              <w:rPr>
                <w:lang w:val="kk-KZ"/>
              </w:rPr>
              <w:t>кер өзінің жеке жабдықтарын, ақпараттандыру құралдарын және байланыс құралдарын пайдалануға құқылы.</w:t>
            </w:r>
          </w:p>
        </w:tc>
        <w:tc>
          <w:tcPr>
            <w:tcW w:w="4673" w:type="dxa"/>
          </w:tcPr>
          <w:p w14:paraId="42E886E8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</w:p>
        </w:tc>
      </w:tr>
      <w:tr w:rsidR="003109C7" w:rsidRPr="004726C4" w14:paraId="5AB9D16C" w14:textId="77777777" w:rsidTr="003564B3">
        <w:tc>
          <w:tcPr>
            <w:tcW w:w="4672" w:type="dxa"/>
          </w:tcPr>
          <w:p w14:paraId="3A625229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  <w:r w:rsidRPr="003870F5">
              <w:rPr>
                <w:lang w:val="kk-KZ"/>
              </w:rPr>
              <w:t xml:space="preserve">Егер </w:t>
            </w:r>
            <w:r>
              <w:rPr>
                <w:lang w:val="kk-KZ"/>
              </w:rPr>
              <w:t xml:space="preserve">Жұмыскер </w:t>
            </w:r>
            <w:r w:rsidRPr="003870F5">
              <w:rPr>
                <w:lang w:val="kk-KZ"/>
              </w:rPr>
              <w:t xml:space="preserve">Жұмыс берушінің қаражаты есебінен жабдықпен және байланыс құралдарымен қамтамасыз етілсе, </w:t>
            </w:r>
            <w:r>
              <w:rPr>
                <w:lang w:val="kk-KZ"/>
              </w:rPr>
              <w:t>Жұмыс</w:t>
            </w:r>
            <w:r w:rsidRPr="003870F5">
              <w:rPr>
                <w:lang w:val="kk-KZ"/>
              </w:rPr>
              <w:t xml:space="preserve">кер осы жабдықтың сақталуын қамтамасыз етуге міндеттенеді және осы мүлік бүлінген немесе жоғалған жағдайда Жұмыс берушіге келтірілген залал мөлшерінде </w:t>
            </w:r>
            <w:r>
              <w:rPr>
                <w:lang w:val="kk-KZ"/>
              </w:rPr>
              <w:t xml:space="preserve">материалдық </w:t>
            </w:r>
            <w:r w:rsidRPr="003870F5">
              <w:rPr>
                <w:lang w:val="kk-KZ"/>
              </w:rPr>
              <w:t>жауап</w:t>
            </w:r>
            <w:r>
              <w:rPr>
                <w:lang w:val="kk-KZ"/>
              </w:rPr>
              <w:t>кершілік көтереді</w:t>
            </w:r>
            <w:r w:rsidRPr="003870F5">
              <w:rPr>
                <w:lang w:val="kk-KZ"/>
              </w:rPr>
              <w:t>.»</w:t>
            </w:r>
          </w:p>
        </w:tc>
        <w:tc>
          <w:tcPr>
            <w:tcW w:w="4673" w:type="dxa"/>
          </w:tcPr>
          <w:p w14:paraId="68F6AF8E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</w:p>
        </w:tc>
      </w:tr>
      <w:tr w:rsidR="003109C7" w:rsidRPr="003109C7" w14:paraId="7EF72832" w14:textId="77777777" w:rsidTr="003564B3">
        <w:tc>
          <w:tcPr>
            <w:tcW w:w="4672" w:type="dxa"/>
          </w:tcPr>
          <w:p w14:paraId="25A3F939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  <w:r w:rsidRPr="003870F5">
              <w:rPr>
                <w:lang w:val="kk-KZ"/>
              </w:rPr>
              <w:t xml:space="preserve">«Жұмыс беруші ақпараттандыру </w:t>
            </w:r>
            <w:r>
              <w:rPr>
                <w:lang w:val="kk-KZ"/>
              </w:rPr>
              <w:t xml:space="preserve">нысандары </w:t>
            </w:r>
            <w:r w:rsidRPr="003870F5">
              <w:rPr>
                <w:lang w:val="kk-KZ"/>
              </w:rPr>
              <w:t xml:space="preserve">мен байланыс құралдарының көмегімен басқарылатын қашықтықтан жұмыс істейтін </w:t>
            </w:r>
            <w:r>
              <w:rPr>
                <w:lang w:val="kk-KZ"/>
              </w:rPr>
              <w:t>Жұмыс</w:t>
            </w:r>
            <w:r w:rsidRPr="003870F5">
              <w:rPr>
                <w:lang w:val="kk-KZ"/>
              </w:rPr>
              <w:t xml:space="preserve">кердің жұмыс уақытының тіркелген есебін жүргізеді. </w:t>
            </w:r>
            <w:r>
              <w:rPr>
                <w:lang w:val="kk-KZ"/>
              </w:rPr>
              <w:t>Жұмыс</w:t>
            </w:r>
            <w:r w:rsidRPr="003870F5">
              <w:rPr>
                <w:lang w:val="kk-KZ"/>
              </w:rPr>
              <w:t>кер жұмыс уақыты ішінде еңбек міндеттерін орындау орнында және қашықтан жұмыс кезінде қызметтік міндеттерін орындау кезінде Жұмыс берушімен сөйлесу үшін қолжетімділік режимінде болу</w:t>
            </w:r>
            <w:r>
              <w:rPr>
                <w:lang w:val="kk-KZ"/>
              </w:rPr>
              <w:t>ы</w:t>
            </w:r>
            <w:r w:rsidRPr="003870F5">
              <w:rPr>
                <w:lang w:val="kk-KZ"/>
              </w:rPr>
              <w:t xml:space="preserve"> тиіс.»</w:t>
            </w:r>
          </w:p>
        </w:tc>
        <w:tc>
          <w:tcPr>
            <w:tcW w:w="4673" w:type="dxa"/>
          </w:tcPr>
          <w:p w14:paraId="1E9CC325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</w:p>
        </w:tc>
      </w:tr>
      <w:tr w:rsidR="003109C7" w:rsidRPr="003109C7" w14:paraId="1393727C" w14:textId="77777777" w:rsidTr="003564B3">
        <w:tc>
          <w:tcPr>
            <w:tcW w:w="4672" w:type="dxa"/>
          </w:tcPr>
          <w:p w14:paraId="6ACE0A7C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  <w:r w:rsidRPr="003870F5">
              <w:rPr>
                <w:lang w:val="kk-KZ"/>
              </w:rPr>
              <w:t>«</w:t>
            </w:r>
            <w:r>
              <w:rPr>
                <w:lang w:val="kk-KZ"/>
              </w:rPr>
              <w:t>Жұмыс</w:t>
            </w:r>
            <w:r w:rsidRPr="003870F5">
              <w:rPr>
                <w:lang w:val="kk-KZ"/>
              </w:rPr>
              <w:t>кер осы</w:t>
            </w:r>
            <w:r>
              <w:rPr>
                <w:lang w:val="kk-KZ"/>
              </w:rPr>
              <w:t xml:space="preserve"> арқылы</w:t>
            </w:r>
            <w:r w:rsidRPr="003870F5">
              <w:rPr>
                <w:lang w:val="kk-KZ"/>
              </w:rPr>
              <w:t xml:space="preserve"> Жұмыс берушінің актілерінде белгіленген қауіпсіздік және еңбекті қорғау талаптарымен таныс екенін және қашықтан жұмыс істеу үшін пайдаланылатын жұмыс орны осы талаптарға сәйкес келетінін растайды.»</w:t>
            </w:r>
          </w:p>
        </w:tc>
        <w:tc>
          <w:tcPr>
            <w:tcW w:w="4673" w:type="dxa"/>
          </w:tcPr>
          <w:p w14:paraId="7D752EDB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</w:p>
        </w:tc>
      </w:tr>
      <w:tr w:rsidR="003109C7" w:rsidRPr="003109C7" w14:paraId="4975AAB7" w14:textId="77777777" w:rsidTr="003564B3">
        <w:tc>
          <w:tcPr>
            <w:tcW w:w="4672" w:type="dxa"/>
          </w:tcPr>
          <w:p w14:paraId="1A9BBA51" w14:textId="77777777" w:rsidR="003109C7" w:rsidRPr="006B6C06" w:rsidRDefault="003109C7" w:rsidP="003564B3">
            <w:pPr>
              <w:spacing w:after="120"/>
              <w:rPr>
                <w:lang w:val="kk-KZ"/>
              </w:rPr>
            </w:pPr>
            <w:r>
              <w:rPr>
                <w:lang w:val="kk-KZ"/>
              </w:rPr>
              <w:t>Осы</w:t>
            </w:r>
            <w:r w:rsidRPr="003870F5">
              <w:rPr>
                <w:lang w:val="kk-KZ"/>
              </w:rPr>
              <w:t xml:space="preserve"> Келісім 2 (екі) дана</w:t>
            </w:r>
            <w:r>
              <w:rPr>
                <w:lang w:val="kk-KZ"/>
              </w:rPr>
              <w:t>да жасалды</w:t>
            </w:r>
            <w:r w:rsidRPr="003870F5">
              <w:rPr>
                <w:lang w:val="kk-KZ"/>
              </w:rPr>
              <w:t>. Әрбір дана қазақ және ағылшын тілінде жасалған, Келісім мәтінінде айырмашылықтар</w:t>
            </w:r>
            <w:r>
              <w:rPr>
                <w:lang w:val="kk-KZ"/>
              </w:rPr>
              <w:t xml:space="preserve"> болса</w:t>
            </w:r>
            <w:r w:rsidRPr="003870F5">
              <w:rPr>
                <w:lang w:val="kk-KZ"/>
              </w:rPr>
              <w:t xml:space="preserve">, орыс тіліндегі </w:t>
            </w:r>
            <w:r>
              <w:rPr>
                <w:lang w:val="kk-KZ"/>
              </w:rPr>
              <w:t>нұсқасы</w:t>
            </w:r>
            <w:r w:rsidRPr="003870F5">
              <w:rPr>
                <w:lang w:val="kk-KZ"/>
              </w:rPr>
              <w:t xml:space="preserve"> басым</w:t>
            </w:r>
            <w:r>
              <w:rPr>
                <w:lang w:val="kk-KZ"/>
              </w:rPr>
              <w:t xml:space="preserve"> күшке ие </w:t>
            </w:r>
            <w:r w:rsidRPr="003870F5">
              <w:rPr>
                <w:lang w:val="kk-KZ"/>
              </w:rPr>
              <w:t>болады.</w:t>
            </w:r>
          </w:p>
        </w:tc>
        <w:tc>
          <w:tcPr>
            <w:tcW w:w="4673" w:type="dxa"/>
          </w:tcPr>
          <w:p w14:paraId="634782E6" w14:textId="77777777" w:rsidR="003109C7" w:rsidRPr="003870F5" w:rsidRDefault="003109C7" w:rsidP="003564B3">
            <w:pPr>
              <w:spacing w:after="120"/>
              <w:rPr>
                <w:lang w:val="kk-KZ"/>
              </w:rPr>
            </w:pPr>
          </w:p>
        </w:tc>
      </w:tr>
    </w:tbl>
    <w:p w14:paraId="700CB027" w14:textId="1FD29A8A" w:rsidR="007D4BB4" w:rsidRPr="006B6C06" w:rsidRDefault="007D4BB4" w:rsidP="003870F5">
      <w:pPr>
        <w:rPr>
          <w:lang w:val="kk-KZ"/>
        </w:rPr>
      </w:pPr>
    </w:p>
    <w:sectPr w:rsidR="007D4BB4" w:rsidRPr="006B6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CD"/>
    <w:rsid w:val="003109C7"/>
    <w:rsid w:val="003870F5"/>
    <w:rsid w:val="003B6DD2"/>
    <w:rsid w:val="00481D86"/>
    <w:rsid w:val="004B32CD"/>
    <w:rsid w:val="006B6C06"/>
    <w:rsid w:val="0071396F"/>
    <w:rsid w:val="00736884"/>
    <w:rsid w:val="00760E91"/>
    <w:rsid w:val="007D4BB4"/>
    <w:rsid w:val="00A1740C"/>
    <w:rsid w:val="00BE5454"/>
    <w:rsid w:val="00D34BAC"/>
    <w:rsid w:val="00FF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85C8C0"/>
  <w15:docId w15:val="{64854957-0550-42C5-B583-DDAE839C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Burtseva Anzhelika</dc:creator>
  <cp:keywords/>
  <dc:description/>
  <cp:lastModifiedBy>Biriulina Natalia</cp:lastModifiedBy>
  <cp:revision>8</cp:revision>
  <dcterms:created xsi:type="dcterms:W3CDTF">2022-09-27T08:46:00Z</dcterms:created>
  <dcterms:modified xsi:type="dcterms:W3CDTF">2022-11-02T08:14:00Z</dcterms:modified>
</cp:coreProperties>
</file>